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603CC">
        <w:trPr>
          <w:trHeight w:hRule="exact" w:val="1666"/>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5543" w:type="dxa"/>
            <w:gridSpan w:val="4"/>
            <w:shd w:val="clear" w:color="000000" w:fill="FFFFFF"/>
            <w:tcMar>
              <w:left w:w="34" w:type="dxa"/>
              <w:right w:w="34" w:type="dxa"/>
            </w:tcMar>
          </w:tcPr>
          <w:p w:rsidR="00C603CC" w:rsidRDefault="00246B2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C603CC">
        <w:trPr>
          <w:trHeight w:hRule="exact" w:val="585"/>
        </w:trPr>
        <w:tc>
          <w:tcPr>
            <w:tcW w:w="10221" w:type="dxa"/>
            <w:gridSpan w:val="9"/>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03CC" w:rsidRDefault="00246B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03CC">
        <w:trPr>
          <w:trHeight w:hRule="exact" w:val="314"/>
        </w:trPr>
        <w:tc>
          <w:tcPr>
            <w:tcW w:w="10221" w:type="dxa"/>
            <w:gridSpan w:val="9"/>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603CC">
        <w:trPr>
          <w:trHeight w:hRule="exact" w:val="211"/>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1277" w:type="dxa"/>
          </w:tcPr>
          <w:p w:rsidR="00C603CC" w:rsidRDefault="00C603CC"/>
        </w:tc>
        <w:tc>
          <w:tcPr>
            <w:tcW w:w="993" w:type="dxa"/>
          </w:tcPr>
          <w:p w:rsidR="00C603CC" w:rsidRDefault="00C603CC"/>
        </w:tc>
        <w:tc>
          <w:tcPr>
            <w:tcW w:w="2836" w:type="dxa"/>
          </w:tcPr>
          <w:p w:rsidR="00C603CC" w:rsidRDefault="00C603CC"/>
        </w:tc>
      </w:tr>
      <w:tr w:rsidR="00C603CC">
        <w:trPr>
          <w:trHeight w:hRule="exact" w:val="277"/>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1277" w:type="dxa"/>
          </w:tcPr>
          <w:p w:rsidR="00C603CC" w:rsidRDefault="00C603CC"/>
        </w:tc>
        <w:tc>
          <w:tcPr>
            <w:tcW w:w="3842" w:type="dxa"/>
            <w:gridSpan w:val="2"/>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УТВЕРЖДАЮ</w:t>
            </w:r>
          </w:p>
        </w:tc>
      </w:tr>
      <w:tr w:rsidR="00C603CC">
        <w:trPr>
          <w:trHeight w:hRule="exact" w:val="972"/>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1277" w:type="dxa"/>
          </w:tcPr>
          <w:p w:rsidR="00C603CC" w:rsidRDefault="00C603CC"/>
        </w:tc>
        <w:tc>
          <w:tcPr>
            <w:tcW w:w="3842" w:type="dxa"/>
            <w:gridSpan w:val="2"/>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603CC" w:rsidRDefault="00C603CC">
            <w:pPr>
              <w:spacing w:after="0" w:line="240" w:lineRule="auto"/>
              <w:jc w:val="center"/>
              <w:rPr>
                <w:sz w:val="24"/>
                <w:szCs w:val="24"/>
              </w:rPr>
            </w:pPr>
          </w:p>
          <w:p w:rsidR="00C603CC" w:rsidRDefault="00246B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603CC">
        <w:trPr>
          <w:trHeight w:hRule="exact" w:val="277"/>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1277" w:type="dxa"/>
          </w:tcPr>
          <w:p w:rsidR="00C603CC" w:rsidRDefault="00C603CC"/>
        </w:tc>
        <w:tc>
          <w:tcPr>
            <w:tcW w:w="3842" w:type="dxa"/>
            <w:gridSpan w:val="2"/>
            <w:shd w:val="clear" w:color="000000" w:fill="FFFFFF"/>
            <w:tcMar>
              <w:left w:w="34" w:type="dxa"/>
              <w:right w:w="34" w:type="dxa"/>
            </w:tcMar>
          </w:tcPr>
          <w:p w:rsidR="00C603CC" w:rsidRDefault="00246B29">
            <w:pPr>
              <w:spacing w:after="0" w:line="240" w:lineRule="auto"/>
              <w:jc w:val="right"/>
              <w:rPr>
                <w:sz w:val="24"/>
                <w:szCs w:val="24"/>
              </w:rPr>
            </w:pPr>
            <w:r>
              <w:rPr>
                <w:rFonts w:ascii="Times New Roman" w:hAnsi="Times New Roman" w:cs="Times New Roman"/>
                <w:color w:val="000000"/>
                <w:sz w:val="24"/>
                <w:szCs w:val="24"/>
              </w:rPr>
              <w:t>28.03.2022</w:t>
            </w:r>
          </w:p>
        </w:tc>
      </w:tr>
      <w:tr w:rsidR="00C603CC">
        <w:trPr>
          <w:trHeight w:hRule="exact" w:val="277"/>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1277" w:type="dxa"/>
          </w:tcPr>
          <w:p w:rsidR="00C603CC" w:rsidRDefault="00C603CC"/>
        </w:tc>
        <w:tc>
          <w:tcPr>
            <w:tcW w:w="993" w:type="dxa"/>
          </w:tcPr>
          <w:p w:rsidR="00C603CC" w:rsidRDefault="00C603CC"/>
        </w:tc>
        <w:tc>
          <w:tcPr>
            <w:tcW w:w="2836" w:type="dxa"/>
          </w:tcPr>
          <w:p w:rsidR="00C603CC" w:rsidRDefault="00C603CC"/>
        </w:tc>
      </w:tr>
      <w:tr w:rsidR="00C603CC">
        <w:trPr>
          <w:trHeight w:hRule="exact" w:val="416"/>
        </w:trPr>
        <w:tc>
          <w:tcPr>
            <w:tcW w:w="10221" w:type="dxa"/>
            <w:gridSpan w:val="9"/>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03CC">
        <w:trPr>
          <w:trHeight w:hRule="exact" w:val="1496"/>
        </w:trPr>
        <w:tc>
          <w:tcPr>
            <w:tcW w:w="426" w:type="dxa"/>
          </w:tcPr>
          <w:p w:rsidR="00C603CC" w:rsidRDefault="00C603CC"/>
        </w:tc>
        <w:tc>
          <w:tcPr>
            <w:tcW w:w="710" w:type="dxa"/>
          </w:tcPr>
          <w:p w:rsidR="00C603CC" w:rsidRDefault="00C603CC"/>
        </w:tc>
        <w:tc>
          <w:tcPr>
            <w:tcW w:w="1419" w:type="dxa"/>
          </w:tcPr>
          <w:p w:rsidR="00C603CC" w:rsidRDefault="00C603CC"/>
        </w:tc>
        <w:tc>
          <w:tcPr>
            <w:tcW w:w="4834" w:type="dxa"/>
            <w:gridSpan w:val="5"/>
            <w:shd w:val="clear" w:color="000000" w:fill="FFFFFF"/>
            <w:tcMar>
              <w:left w:w="34" w:type="dxa"/>
              <w:right w:w="34" w:type="dxa"/>
            </w:tcMar>
          </w:tcPr>
          <w:p w:rsidR="00C603CC" w:rsidRDefault="00246B29">
            <w:pPr>
              <w:spacing w:after="0" w:line="240" w:lineRule="auto"/>
              <w:jc w:val="center"/>
              <w:rPr>
                <w:sz w:val="32"/>
                <w:szCs w:val="32"/>
              </w:rPr>
            </w:pPr>
            <w:r>
              <w:rPr>
                <w:rFonts w:ascii="Times New Roman" w:hAnsi="Times New Roman" w:cs="Times New Roman"/>
                <w:color w:val="000000"/>
                <w:sz w:val="32"/>
                <w:szCs w:val="32"/>
              </w:rPr>
              <w:t>"Окружающий мир" в школе: содержание предмета, технологии обучения</w:t>
            </w:r>
          </w:p>
          <w:p w:rsidR="00C603CC" w:rsidRDefault="00246B29">
            <w:pPr>
              <w:spacing w:after="0" w:line="240" w:lineRule="auto"/>
              <w:jc w:val="center"/>
              <w:rPr>
                <w:sz w:val="32"/>
                <w:szCs w:val="32"/>
              </w:rPr>
            </w:pPr>
            <w:r>
              <w:rPr>
                <w:rFonts w:ascii="Times New Roman" w:hAnsi="Times New Roman" w:cs="Times New Roman"/>
                <w:color w:val="000000"/>
                <w:sz w:val="32"/>
                <w:szCs w:val="32"/>
              </w:rPr>
              <w:t>К.М.06.03.03</w:t>
            </w:r>
          </w:p>
        </w:tc>
        <w:tc>
          <w:tcPr>
            <w:tcW w:w="2836" w:type="dxa"/>
          </w:tcPr>
          <w:p w:rsidR="00C603CC" w:rsidRDefault="00C603CC"/>
        </w:tc>
      </w:tr>
      <w:tr w:rsidR="00C603CC">
        <w:trPr>
          <w:trHeight w:hRule="exact" w:val="277"/>
        </w:trPr>
        <w:tc>
          <w:tcPr>
            <w:tcW w:w="10221" w:type="dxa"/>
            <w:gridSpan w:val="9"/>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03CC">
        <w:trPr>
          <w:trHeight w:hRule="exact" w:val="1396"/>
        </w:trPr>
        <w:tc>
          <w:tcPr>
            <w:tcW w:w="426" w:type="dxa"/>
          </w:tcPr>
          <w:p w:rsidR="00C603CC" w:rsidRDefault="00C603CC"/>
        </w:tc>
        <w:tc>
          <w:tcPr>
            <w:tcW w:w="9795" w:type="dxa"/>
            <w:gridSpan w:val="8"/>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603CC" w:rsidRDefault="00246B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C603CC" w:rsidRDefault="00246B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03CC">
        <w:trPr>
          <w:trHeight w:hRule="exact" w:val="833"/>
        </w:trPr>
        <w:tc>
          <w:tcPr>
            <w:tcW w:w="10221" w:type="dxa"/>
            <w:gridSpan w:val="9"/>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603CC">
        <w:trPr>
          <w:trHeight w:hRule="exact" w:val="277"/>
        </w:trPr>
        <w:tc>
          <w:tcPr>
            <w:tcW w:w="3984" w:type="dxa"/>
            <w:gridSpan w:val="4"/>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03CC" w:rsidRDefault="00C603CC"/>
        </w:tc>
        <w:tc>
          <w:tcPr>
            <w:tcW w:w="426" w:type="dxa"/>
          </w:tcPr>
          <w:p w:rsidR="00C603CC" w:rsidRDefault="00C603CC"/>
        </w:tc>
        <w:tc>
          <w:tcPr>
            <w:tcW w:w="1277" w:type="dxa"/>
          </w:tcPr>
          <w:p w:rsidR="00C603CC" w:rsidRDefault="00C603CC"/>
        </w:tc>
        <w:tc>
          <w:tcPr>
            <w:tcW w:w="993" w:type="dxa"/>
          </w:tcPr>
          <w:p w:rsidR="00C603CC" w:rsidRDefault="00C603CC"/>
        </w:tc>
        <w:tc>
          <w:tcPr>
            <w:tcW w:w="2836" w:type="dxa"/>
          </w:tcPr>
          <w:p w:rsidR="00C603CC" w:rsidRDefault="00C603CC"/>
        </w:tc>
      </w:tr>
      <w:tr w:rsidR="00C603CC">
        <w:trPr>
          <w:trHeight w:hRule="exact" w:val="155"/>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1277" w:type="dxa"/>
          </w:tcPr>
          <w:p w:rsidR="00C603CC" w:rsidRDefault="00C603CC"/>
        </w:tc>
        <w:tc>
          <w:tcPr>
            <w:tcW w:w="993" w:type="dxa"/>
          </w:tcPr>
          <w:p w:rsidR="00C603CC" w:rsidRDefault="00C603CC"/>
        </w:tc>
        <w:tc>
          <w:tcPr>
            <w:tcW w:w="2836" w:type="dxa"/>
          </w:tcPr>
          <w:p w:rsidR="00C603CC" w:rsidRDefault="00C603CC"/>
        </w:tc>
      </w:tr>
      <w:tr w:rsidR="00C603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ОБРАЗОВАНИЕ И НАУКА</w:t>
            </w:r>
          </w:p>
        </w:tc>
      </w:tr>
      <w:tr w:rsidR="00C603C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603C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603CC" w:rsidRDefault="00C603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C603CC"/>
        </w:tc>
      </w:tr>
      <w:tr w:rsidR="00C603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603CC">
        <w:trPr>
          <w:trHeight w:hRule="exact" w:val="402"/>
        </w:trPr>
        <w:tc>
          <w:tcPr>
            <w:tcW w:w="5118" w:type="dxa"/>
            <w:gridSpan w:val="6"/>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603CC">
        <w:trPr>
          <w:trHeight w:hRule="exact" w:val="307"/>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5118" w:type="dxa"/>
            <w:gridSpan w:val="3"/>
            <w:vMerge/>
            <w:shd w:val="clear" w:color="000000" w:fill="FFFFFF"/>
            <w:tcMar>
              <w:left w:w="34" w:type="dxa"/>
              <w:right w:w="34" w:type="dxa"/>
            </w:tcMar>
          </w:tcPr>
          <w:p w:rsidR="00C603CC" w:rsidRDefault="00C603CC"/>
        </w:tc>
      </w:tr>
      <w:tr w:rsidR="00C603CC">
        <w:trPr>
          <w:trHeight w:hRule="exact" w:val="1695"/>
        </w:trPr>
        <w:tc>
          <w:tcPr>
            <w:tcW w:w="426" w:type="dxa"/>
          </w:tcPr>
          <w:p w:rsidR="00C603CC" w:rsidRDefault="00C603CC"/>
        </w:tc>
        <w:tc>
          <w:tcPr>
            <w:tcW w:w="710" w:type="dxa"/>
          </w:tcPr>
          <w:p w:rsidR="00C603CC" w:rsidRDefault="00C603CC"/>
        </w:tc>
        <w:tc>
          <w:tcPr>
            <w:tcW w:w="1419" w:type="dxa"/>
          </w:tcPr>
          <w:p w:rsidR="00C603CC" w:rsidRDefault="00C603CC"/>
        </w:tc>
        <w:tc>
          <w:tcPr>
            <w:tcW w:w="1419" w:type="dxa"/>
          </w:tcPr>
          <w:p w:rsidR="00C603CC" w:rsidRDefault="00C603CC"/>
        </w:tc>
        <w:tc>
          <w:tcPr>
            <w:tcW w:w="710" w:type="dxa"/>
          </w:tcPr>
          <w:p w:rsidR="00C603CC" w:rsidRDefault="00C603CC"/>
        </w:tc>
        <w:tc>
          <w:tcPr>
            <w:tcW w:w="426" w:type="dxa"/>
          </w:tcPr>
          <w:p w:rsidR="00C603CC" w:rsidRDefault="00C603CC"/>
        </w:tc>
        <w:tc>
          <w:tcPr>
            <w:tcW w:w="1277" w:type="dxa"/>
          </w:tcPr>
          <w:p w:rsidR="00C603CC" w:rsidRDefault="00C603CC"/>
        </w:tc>
        <w:tc>
          <w:tcPr>
            <w:tcW w:w="993" w:type="dxa"/>
          </w:tcPr>
          <w:p w:rsidR="00C603CC" w:rsidRDefault="00C603CC"/>
        </w:tc>
        <w:tc>
          <w:tcPr>
            <w:tcW w:w="2836" w:type="dxa"/>
          </w:tcPr>
          <w:p w:rsidR="00C603CC" w:rsidRDefault="00C603CC"/>
        </w:tc>
      </w:tr>
      <w:tr w:rsidR="00C603CC">
        <w:trPr>
          <w:trHeight w:hRule="exact" w:val="277"/>
        </w:trPr>
        <w:tc>
          <w:tcPr>
            <w:tcW w:w="10079" w:type="dxa"/>
            <w:gridSpan w:val="9"/>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03CC">
        <w:trPr>
          <w:trHeight w:hRule="exact" w:val="1805"/>
        </w:trPr>
        <w:tc>
          <w:tcPr>
            <w:tcW w:w="10079" w:type="dxa"/>
            <w:gridSpan w:val="9"/>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603CC" w:rsidRDefault="00C603CC">
            <w:pPr>
              <w:spacing w:after="0" w:line="240" w:lineRule="auto"/>
              <w:jc w:val="center"/>
              <w:rPr>
                <w:sz w:val="24"/>
                <w:szCs w:val="24"/>
              </w:rPr>
            </w:pPr>
          </w:p>
          <w:p w:rsidR="00C603CC" w:rsidRDefault="00246B2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603CC" w:rsidRDefault="00C603CC">
            <w:pPr>
              <w:spacing w:after="0" w:line="240" w:lineRule="auto"/>
              <w:jc w:val="center"/>
              <w:rPr>
                <w:sz w:val="24"/>
                <w:szCs w:val="24"/>
              </w:rPr>
            </w:pPr>
          </w:p>
          <w:p w:rsidR="00C603CC" w:rsidRDefault="00246B29">
            <w:pPr>
              <w:spacing w:after="0" w:line="240" w:lineRule="auto"/>
              <w:jc w:val="center"/>
              <w:rPr>
                <w:sz w:val="24"/>
                <w:szCs w:val="24"/>
              </w:rPr>
            </w:pPr>
            <w:r>
              <w:rPr>
                <w:rFonts w:ascii="Times New Roman" w:hAnsi="Times New Roman" w:cs="Times New Roman"/>
                <w:color w:val="000000"/>
                <w:sz w:val="24"/>
                <w:szCs w:val="24"/>
              </w:rPr>
              <w:t>Омск, 2022</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03CC">
        <w:trPr>
          <w:trHeight w:hRule="exact" w:val="2222"/>
        </w:trPr>
        <w:tc>
          <w:tcPr>
            <w:tcW w:w="10788"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03CC" w:rsidRDefault="00C603CC">
            <w:pPr>
              <w:spacing w:after="0" w:line="240" w:lineRule="auto"/>
              <w:rPr>
                <w:sz w:val="24"/>
                <w:szCs w:val="24"/>
              </w:rPr>
            </w:pPr>
          </w:p>
          <w:p w:rsidR="00C603CC" w:rsidRDefault="00246B29">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C603CC" w:rsidRDefault="00C603CC">
            <w:pPr>
              <w:spacing w:after="0" w:line="240" w:lineRule="auto"/>
              <w:rPr>
                <w:sz w:val="24"/>
                <w:szCs w:val="24"/>
              </w:rPr>
            </w:pPr>
          </w:p>
          <w:p w:rsidR="00C603CC" w:rsidRDefault="00246B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603CC" w:rsidRDefault="00246B29">
            <w:pPr>
              <w:spacing w:after="0" w:line="240" w:lineRule="auto"/>
              <w:rPr>
                <w:sz w:val="24"/>
                <w:szCs w:val="24"/>
              </w:rPr>
            </w:pPr>
            <w:r>
              <w:rPr>
                <w:rFonts w:ascii="Times New Roman" w:hAnsi="Times New Roman" w:cs="Times New Roman"/>
                <w:color w:val="000000"/>
                <w:sz w:val="24"/>
                <w:szCs w:val="24"/>
              </w:rPr>
              <w:t>Протокол от 25.03.2022 г.  №8</w:t>
            </w:r>
          </w:p>
        </w:tc>
      </w:tr>
      <w:tr w:rsidR="00C603CC">
        <w:trPr>
          <w:trHeight w:hRule="exact" w:val="277"/>
        </w:trPr>
        <w:tc>
          <w:tcPr>
            <w:tcW w:w="10788"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277"/>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03CC">
        <w:trPr>
          <w:trHeight w:hRule="exact" w:val="555"/>
        </w:trPr>
        <w:tc>
          <w:tcPr>
            <w:tcW w:w="9640" w:type="dxa"/>
          </w:tcPr>
          <w:p w:rsidR="00C603CC" w:rsidRDefault="00C603CC"/>
        </w:tc>
      </w:tr>
      <w:tr w:rsidR="00C603CC">
        <w:trPr>
          <w:trHeight w:hRule="exact" w:val="8751"/>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03CC" w:rsidRDefault="00246B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03CC" w:rsidRDefault="00246B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03CC" w:rsidRDefault="00246B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03CC" w:rsidRDefault="00246B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3CC" w:rsidRDefault="00246B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03CC" w:rsidRDefault="00246B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03CC" w:rsidRDefault="00246B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03CC" w:rsidRDefault="00246B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03CC" w:rsidRDefault="00246B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03CC" w:rsidRDefault="00246B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03CC" w:rsidRDefault="00246B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277"/>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03CC">
        <w:trPr>
          <w:trHeight w:hRule="exact" w:val="15113"/>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03CC" w:rsidRDefault="00246B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03CC" w:rsidRDefault="00246B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3CC" w:rsidRDefault="00246B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3CC" w:rsidRDefault="00246B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03CC" w:rsidRDefault="00246B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3CC" w:rsidRDefault="00246B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3CC" w:rsidRDefault="00246B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C603CC" w:rsidRDefault="00246B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2022/2023 учебного года:</w:t>
            </w:r>
          </w:p>
          <w:p w:rsidR="00C603CC" w:rsidRDefault="00246B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826"/>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603CC">
        <w:trPr>
          <w:trHeight w:hRule="exact" w:val="1535"/>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1. Наименование дисциплины: К.М.06.03.03 «"Окружающий мир" в школе: содержание предмета, технологии обучения».</w:t>
            </w:r>
          </w:p>
          <w:p w:rsidR="00C603CC" w:rsidRDefault="00246B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03CC">
        <w:trPr>
          <w:trHeight w:hRule="exact" w:val="3940"/>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03CC" w:rsidRDefault="00246B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03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Код компетенции: ПК-3</w:t>
            </w:r>
          </w:p>
          <w:p w:rsidR="00C603CC" w:rsidRDefault="00246B29">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603CC">
        <w:trPr>
          <w:trHeight w:hRule="exact" w:val="585"/>
        </w:trPr>
        <w:tc>
          <w:tcPr>
            <w:tcW w:w="9654" w:type="dxa"/>
            <w:shd w:val="clear" w:color="000000" w:fill="FFFFFF"/>
            <w:tcMar>
              <w:left w:w="34" w:type="dxa"/>
              <w:right w:w="34" w:type="dxa"/>
            </w:tcMar>
          </w:tcPr>
          <w:p w:rsidR="00C603CC" w:rsidRDefault="00C603CC">
            <w:pPr>
              <w:spacing w:after="0" w:line="240" w:lineRule="auto"/>
              <w:rPr>
                <w:sz w:val="24"/>
                <w:szCs w:val="24"/>
              </w:rPr>
            </w:pPr>
          </w:p>
          <w:p w:rsidR="00C603CC" w:rsidRDefault="00246B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3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C60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C603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C603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C60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C60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C60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C603CC">
        <w:trPr>
          <w:trHeight w:hRule="exact" w:val="277"/>
        </w:trPr>
        <w:tc>
          <w:tcPr>
            <w:tcW w:w="9640" w:type="dxa"/>
          </w:tcPr>
          <w:p w:rsidR="00C603CC" w:rsidRDefault="00C603CC"/>
        </w:tc>
      </w:tr>
      <w:tr w:rsidR="00C603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Код компетенции: ПК-4</w:t>
            </w:r>
          </w:p>
          <w:p w:rsidR="00C603CC" w:rsidRDefault="00246B29">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C603CC">
        <w:trPr>
          <w:trHeight w:hRule="exact" w:val="585"/>
        </w:trPr>
        <w:tc>
          <w:tcPr>
            <w:tcW w:w="9654" w:type="dxa"/>
            <w:shd w:val="clear" w:color="000000" w:fill="FFFFFF"/>
            <w:tcMar>
              <w:left w:w="34" w:type="dxa"/>
              <w:right w:w="34" w:type="dxa"/>
            </w:tcMar>
          </w:tcPr>
          <w:p w:rsidR="00C603CC" w:rsidRDefault="00C603CC">
            <w:pPr>
              <w:spacing w:after="0" w:line="240" w:lineRule="auto"/>
              <w:rPr>
                <w:sz w:val="24"/>
                <w:szCs w:val="24"/>
              </w:rPr>
            </w:pPr>
          </w:p>
          <w:p w:rsidR="00C603CC" w:rsidRDefault="00246B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C60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C603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603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lastRenderedPageBreak/>
              <w:t>ПК-4.8 уметь выявлять в ходе наблюдения поведенческих и личностных проблем обучающихся, связанных с особенностями их развития</w:t>
            </w:r>
          </w:p>
        </w:tc>
      </w:tr>
      <w:tr w:rsidR="00C603C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C603C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C603CC">
        <w:trPr>
          <w:trHeight w:hRule="exact" w:val="277"/>
        </w:trPr>
        <w:tc>
          <w:tcPr>
            <w:tcW w:w="3970" w:type="dxa"/>
          </w:tcPr>
          <w:p w:rsidR="00C603CC" w:rsidRDefault="00C603CC"/>
        </w:tc>
        <w:tc>
          <w:tcPr>
            <w:tcW w:w="3828" w:type="dxa"/>
          </w:tcPr>
          <w:p w:rsidR="00C603CC" w:rsidRDefault="00C603CC"/>
        </w:tc>
        <w:tc>
          <w:tcPr>
            <w:tcW w:w="852" w:type="dxa"/>
          </w:tcPr>
          <w:p w:rsidR="00C603CC" w:rsidRDefault="00C603CC"/>
        </w:tc>
        <w:tc>
          <w:tcPr>
            <w:tcW w:w="993" w:type="dxa"/>
          </w:tcPr>
          <w:p w:rsidR="00C603CC" w:rsidRDefault="00C603CC"/>
        </w:tc>
      </w:tr>
      <w:tr w:rsidR="00C603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Код компетенции: ПК-8</w:t>
            </w:r>
          </w:p>
          <w:p w:rsidR="00C603CC" w:rsidRDefault="00246B29">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C603CC">
        <w:trPr>
          <w:trHeight w:hRule="exact" w:val="585"/>
        </w:trPr>
        <w:tc>
          <w:tcPr>
            <w:tcW w:w="9654" w:type="dxa"/>
            <w:gridSpan w:val="4"/>
            <w:shd w:val="clear" w:color="000000" w:fill="FFFFFF"/>
            <w:tcMar>
              <w:left w:w="34" w:type="dxa"/>
              <w:right w:w="34" w:type="dxa"/>
            </w:tcMar>
          </w:tcPr>
          <w:p w:rsidR="00C603CC" w:rsidRDefault="00C603CC">
            <w:pPr>
              <w:spacing w:after="0" w:line="240" w:lineRule="auto"/>
              <w:rPr>
                <w:sz w:val="24"/>
                <w:szCs w:val="24"/>
              </w:rPr>
            </w:pPr>
          </w:p>
          <w:p w:rsidR="00C603CC" w:rsidRDefault="00246B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3C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C603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C603C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C603C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C603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C603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C603CC">
        <w:trPr>
          <w:trHeight w:hRule="exact" w:val="416"/>
        </w:trPr>
        <w:tc>
          <w:tcPr>
            <w:tcW w:w="3970" w:type="dxa"/>
          </w:tcPr>
          <w:p w:rsidR="00C603CC" w:rsidRDefault="00C603CC"/>
        </w:tc>
        <w:tc>
          <w:tcPr>
            <w:tcW w:w="3828" w:type="dxa"/>
          </w:tcPr>
          <w:p w:rsidR="00C603CC" w:rsidRDefault="00C603CC"/>
        </w:tc>
        <w:tc>
          <w:tcPr>
            <w:tcW w:w="852" w:type="dxa"/>
          </w:tcPr>
          <w:p w:rsidR="00C603CC" w:rsidRDefault="00C603CC"/>
        </w:tc>
        <w:tc>
          <w:tcPr>
            <w:tcW w:w="993" w:type="dxa"/>
          </w:tcPr>
          <w:p w:rsidR="00C603CC" w:rsidRDefault="00C603CC"/>
        </w:tc>
      </w:tr>
      <w:tr w:rsidR="00C603CC">
        <w:trPr>
          <w:trHeight w:hRule="exact" w:val="304"/>
        </w:trPr>
        <w:tc>
          <w:tcPr>
            <w:tcW w:w="9654" w:type="dxa"/>
            <w:gridSpan w:val="4"/>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03CC">
        <w:trPr>
          <w:trHeight w:hRule="exact" w:val="2317"/>
        </w:trPr>
        <w:tc>
          <w:tcPr>
            <w:tcW w:w="9654" w:type="dxa"/>
            <w:gridSpan w:val="4"/>
            <w:shd w:val="clear" w:color="000000" w:fill="FFFFFF"/>
            <w:tcMar>
              <w:left w:w="34" w:type="dxa"/>
              <w:right w:w="34" w:type="dxa"/>
            </w:tcMar>
          </w:tcPr>
          <w:p w:rsidR="00C603CC" w:rsidRDefault="00C603CC">
            <w:pPr>
              <w:spacing w:after="0" w:line="240" w:lineRule="auto"/>
              <w:jc w:val="both"/>
              <w:rPr>
                <w:sz w:val="24"/>
                <w:szCs w:val="24"/>
              </w:rPr>
            </w:pPr>
          </w:p>
          <w:p w:rsidR="00C603CC" w:rsidRDefault="00246B29">
            <w:pPr>
              <w:spacing w:after="0" w:line="240" w:lineRule="auto"/>
              <w:jc w:val="both"/>
              <w:rPr>
                <w:sz w:val="24"/>
                <w:szCs w:val="24"/>
              </w:rPr>
            </w:pPr>
            <w:r>
              <w:rPr>
                <w:rFonts w:ascii="Times New Roman" w:hAnsi="Times New Roman" w:cs="Times New Roman"/>
                <w:color w:val="000000"/>
                <w:sz w:val="24"/>
                <w:szCs w:val="24"/>
              </w:rPr>
              <w:t>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603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Коды</w:t>
            </w:r>
          </w:p>
          <w:p w:rsidR="00C603CC" w:rsidRDefault="00246B29">
            <w:pPr>
              <w:spacing w:after="0" w:line="240" w:lineRule="auto"/>
              <w:jc w:val="center"/>
              <w:rPr>
                <w:sz w:val="24"/>
                <w:szCs w:val="24"/>
              </w:rPr>
            </w:pPr>
            <w:r>
              <w:rPr>
                <w:rFonts w:ascii="Times New Roman" w:hAnsi="Times New Roman" w:cs="Times New Roman"/>
                <w:color w:val="000000"/>
                <w:sz w:val="24"/>
                <w:szCs w:val="24"/>
              </w:rPr>
              <w:t>форми-</w:t>
            </w:r>
          </w:p>
          <w:p w:rsidR="00C603CC" w:rsidRDefault="00246B29">
            <w:pPr>
              <w:spacing w:after="0" w:line="240" w:lineRule="auto"/>
              <w:jc w:val="center"/>
              <w:rPr>
                <w:sz w:val="24"/>
                <w:szCs w:val="24"/>
              </w:rPr>
            </w:pPr>
            <w:r>
              <w:rPr>
                <w:rFonts w:ascii="Times New Roman" w:hAnsi="Times New Roman" w:cs="Times New Roman"/>
                <w:color w:val="000000"/>
                <w:sz w:val="24"/>
                <w:szCs w:val="24"/>
              </w:rPr>
              <w:t>руемых</w:t>
            </w:r>
          </w:p>
          <w:p w:rsidR="00C603CC" w:rsidRDefault="00246B29">
            <w:pPr>
              <w:spacing w:after="0" w:line="240" w:lineRule="auto"/>
              <w:jc w:val="center"/>
              <w:rPr>
                <w:sz w:val="24"/>
                <w:szCs w:val="24"/>
              </w:rPr>
            </w:pPr>
            <w:r>
              <w:rPr>
                <w:rFonts w:ascii="Times New Roman" w:hAnsi="Times New Roman" w:cs="Times New Roman"/>
                <w:color w:val="000000"/>
                <w:sz w:val="24"/>
                <w:szCs w:val="24"/>
              </w:rPr>
              <w:t>компе-</w:t>
            </w:r>
          </w:p>
          <w:p w:rsidR="00C603CC" w:rsidRDefault="00246B29">
            <w:pPr>
              <w:spacing w:after="0" w:line="240" w:lineRule="auto"/>
              <w:jc w:val="center"/>
              <w:rPr>
                <w:sz w:val="24"/>
                <w:szCs w:val="24"/>
              </w:rPr>
            </w:pPr>
            <w:r>
              <w:rPr>
                <w:rFonts w:ascii="Times New Roman" w:hAnsi="Times New Roman" w:cs="Times New Roman"/>
                <w:color w:val="000000"/>
                <w:sz w:val="24"/>
                <w:szCs w:val="24"/>
              </w:rPr>
              <w:t>тенций</w:t>
            </w:r>
          </w:p>
        </w:tc>
      </w:tr>
      <w:tr w:rsidR="00C603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C603CC"/>
        </w:tc>
      </w:tr>
      <w:tr w:rsidR="00C603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C603CC"/>
        </w:tc>
      </w:tr>
      <w:tr w:rsidR="00C603C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pPr>
            <w:r>
              <w:rPr>
                <w:rFonts w:ascii="Times New Roman" w:hAnsi="Times New Roman" w:cs="Times New Roman"/>
                <w:color w:val="000000"/>
              </w:rPr>
              <w:t>Безопасность жизнедеятельности</w:t>
            </w:r>
          </w:p>
          <w:p w:rsidR="00C603CC" w:rsidRDefault="00246B29">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C603CC" w:rsidRDefault="00246B29">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ПК-3, ПК-4, ПК-8</w:t>
            </w:r>
          </w:p>
        </w:tc>
      </w:tr>
      <w:tr w:rsidR="00C603CC">
        <w:trPr>
          <w:trHeight w:hRule="exact" w:val="1264"/>
        </w:trPr>
        <w:tc>
          <w:tcPr>
            <w:tcW w:w="9654" w:type="dxa"/>
            <w:gridSpan w:val="4"/>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03CC">
        <w:trPr>
          <w:trHeight w:hRule="exact" w:val="723"/>
        </w:trPr>
        <w:tc>
          <w:tcPr>
            <w:tcW w:w="9654" w:type="dxa"/>
            <w:gridSpan w:val="4"/>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603CC" w:rsidRDefault="00246B29">
            <w:pPr>
              <w:spacing w:after="0" w:line="240" w:lineRule="auto"/>
              <w:jc w:val="center"/>
              <w:rPr>
                <w:sz w:val="24"/>
                <w:szCs w:val="24"/>
              </w:rPr>
            </w:pPr>
            <w:r>
              <w:rPr>
                <w:rFonts w:ascii="Times New Roman" w:hAnsi="Times New Roman" w:cs="Times New Roman"/>
                <w:color w:val="000000"/>
                <w:sz w:val="24"/>
                <w:szCs w:val="24"/>
              </w:rPr>
              <w:t>Из них:</w:t>
            </w:r>
          </w:p>
        </w:tc>
      </w:tr>
      <w:tr w:rsidR="00C603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54</w:t>
            </w:r>
          </w:p>
        </w:tc>
      </w:tr>
      <w:tr w:rsidR="00C603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36</w:t>
            </w:r>
          </w:p>
        </w:tc>
      </w:tr>
      <w:tr w:rsidR="00C603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0</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0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18</w:t>
            </w:r>
          </w:p>
        </w:tc>
      </w:tr>
      <w:tr w:rsidR="00C60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0</w:t>
            </w:r>
          </w:p>
        </w:tc>
      </w:tr>
      <w:tr w:rsidR="00C60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54</w:t>
            </w:r>
          </w:p>
        </w:tc>
      </w:tr>
      <w:tr w:rsidR="00C60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0</w:t>
            </w:r>
          </w:p>
        </w:tc>
      </w:tr>
      <w:tr w:rsidR="00C603CC">
        <w:trPr>
          <w:trHeight w:hRule="exact" w:val="416"/>
        </w:trPr>
        <w:tc>
          <w:tcPr>
            <w:tcW w:w="5671" w:type="dxa"/>
          </w:tcPr>
          <w:p w:rsidR="00C603CC" w:rsidRDefault="00C603CC"/>
        </w:tc>
        <w:tc>
          <w:tcPr>
            <w:tcW w:w="1702" w:type="dxa"/>
          </w:tcPr>
          <w:p w:rsidR="00C603CC" w:rsidRDefault="00C603CC"/>
        </w:tc>
        <w:tc>
          <w:tcPr>
            <w:tcW w:w="426" w:type="dxa"/>
          </w:tcPr>
          <w:p w:rsidR="00C603CC" w:rsidRDefault="00C603CC"/>
        </w:tc>
        <w:tc>
          <w:tcPr>
            <w:tcW w:w="710" w:type="dxa"/>
          </w:tcPr>
          <w:p w:rsidR="00C603CC" w:rsidRDefault="00C603CC"/>
        </w:tc>
        <w:tc>
          <w:tcPr>
            <w:tcW w:w="1135" w:type="dxa"/>
          </w:tcPr>
          <w:p w:rsidR="00C603CC" w:rsidRDefault="00C603CC"/>
        </w:tc>
      </w:tr>
      <w:tr w:rsidR="00C60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зачеты 3</w:t>
            </w:r>
          </w:p>
        </w:tc>
      </w:tr>
      <w:tr w:rsidR="00C603CC">
        <w:trPr>
          <w:trHeight w:hRule="exact" w:val="277"/>
        </w:trPr>
        <w:tc>
          <w:tcPr>
            <w:tcW w:w="5671" w:type="dxa"/>
          </w:tcPr>
          <w:p w:rsidR="00C603CC" w:rsidRDefault="00C603CC"/>
        </w:tc>
        <w:tc>
          <w:tcPr>
            <w:tcW w:w="1702" w:type="dxa"/>
          </w:tcPr>
          <w:p w:rsidR="00C603CC" w:rsidRDefault="00C603CC"/>
        </w:tc>
        <w:tc>
          <w:tcPr>
            <w:tcW w:w="426" w:type="dxa"/>
          </w:tcPr>
          <w:p w:rsidR="00C603CC" w:rsidRDefault="00C603CC"/>
        </w:tc>
        <w:tc>
          <w:tcPr>
            <w:tcW w:w="710" w:type="dxa"/>
          </w:tcPr>
          <w:p w:rsidR="00C603CC" w:rsidRDefault="00C603CC"/>
        </w:tc>
        <w:tc>
          <w:tcPr>
            <w:tcW w:w="1135" w:type="dxa"/>
          </w:tcPr>
          <w:p w:rsidR="00C603CC" w:rsidRDefault="00C603CC"/>
        </w:tc>
      </w:tr>
      <w:tr w:rsidR="00C603CC">
        <w:trPr>
          <w:trHeight w:hRule="exact" w:val="1666"/>
        </w:trPr>
        <w:tc>
          <w:tcPr>
            <w:tcW w:w="9654" w:type="dxa"/>
            <w:gridSpan w:val="5"/>
            <w:shd w:val="clear" w:color="000000" w:fill="FFFFFF"/>
            <w:tcMar>
              <w:left w:w="34" w:type="dxa"/>
              <w:right w:w="34" w:type="dxa"/>
            </w:tcMar>
          </w:tcPr>
          <w:p w:rsidR="00C603CC" w:rsidRDefault="00C603CC">
            <w:pPr>
              <w:spacing w:after="0" w:line="240" w:lineRule="auto"/>
              <w:jc w:val="center"/>
              <w:rPr>
                <w:sz w:val="24"/>
                <w:szCs w:val="24"/>
              </w:rPr>
            </w:pPr>
          </w:p>
          <w:p w:rsidR="00C603CC" w:rsidRDefault="00246B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3CC" w:rsidRDefault="00C603CC">
            <w:pPr>
              <w:spacing w:after="0" w:line="240" w:lineRule="auto"/>
              <w:jc w:val="center"/>
              <w:rPr>
                <w:sz w:val="24"/>
                <w:szCs w:val="24"/>
              </w:rPr>
            </w:pPr>
          </w:p>
          <w:p w:rsidR="00C603CC" w:rsidRDefault="00246B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03CC">
        <w:trPr>
          <w:trHeight w:hRule="exact" w:val="416"/>
        </w:trPr>
        <w:tc>
          <w:tcPr>
            <w:tcW w:w="5671" w:type="dxa"/>
          </w:tcPr>
          <w:p w:rsidR="00C603CC" w:rsidRDefault="00C603CC"/>
        </w:tc>
        <w:tc>
          <w:tcPr>
            <w:tcW w:w="1702" w:type="dxa"/>
          </w:tcPr>
          <w:p w:rsidR="00C603CC" w:rsidRDefault="00C603CC"/>
        </w:tc>
        <w:tc>
          <w:tcPr>
            <w:tcW w:w="426" w:type="dxa"/>
          </w:tcPr>
          <w:p w:rsidR="00C603CC" w:rsidRDefault="00C603CC"/>
        </w:tc>
        <w:tc>
          <w:tcPr>
            <w:tcW w:w="710" w:type="dxa"/>
          </w:tcPr>
          <w:p w:rsidR="00C603CC" w:rsidRDefault="00C603CC"/>
        </w:tc>
        <w:tc>
          <w:tcPr>
            <w:tcW w:w="1135" w:type="dxa"/>
          </w:tcPr>
          <w:p w:rsidR="00C603CC" w:rsidRDefault="00C603CC"/>
        </w:tc>
      </w:tr>
      <w:tr w:rsidR="00C60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3CC" w:rsidRDefault="00246B29">
            <w:pPr>
              <w:spacing w:after="0" w:line="240" w:lineRule="auto"/>
              <w:jc w:val="center"/>
              <w:rPr>
                <w:sz w:val="24"/>
                <w:szCs w:val="24"/>
              </w:rPr>
            </w:pPr>
            <w:r>
              <w:rPr>
                <w:rFonts w:ascii="Times New Roman" w:hAnsi="Times New Roman" w:cs="Times New Roman"/>
                <w:color w:val="000000"/>
                <w:sz w:val="24"/>
                <w:szCs w:val="24"/>
              </w:rPr>
              <w:t>Часов</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C603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C603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C603CC"/>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lastRenderedPageBreak/>
              <w:t>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C603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C603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3CC" w:rsidRDefault="00C603CC"/>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4</w:t>
            </w:r>
          </w:p>
        </w:tc>
      </w:tr>
      <w:tr w:rsidR="00C603C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8. Методика обучения истории в начальной школе</w:t>
            </w:r>
          </w:p>
          <w:p w:rsidR="00C603CC" w:rsidRDefault="00246B29">
            <w:pPr>
              <w:spacing w:after="0" w:line="240" w:lineRule="auto"/>
              <w:rPr>
                <w:sz w:val="24"/>
                <w:szCs w:val="24"/>
              </w:rPr>
            </w:pPr>
            <w:r>
              <w:rPr>
                <w:rFonts w:ascii="Times New Roman" w:hAnsi="Times New Roman" w:cs="Times New Roman"/>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2</w:t>
            </w:r>
          </w:p>
        </w:tc>
      </w:tr>
      <w:tr w:rsidR="00C60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C603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54</w:t>
            </w:r>
          </w:p>
        </w:tc>
      </w:tr>
      <w:tr w:rsidR="00C603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C603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C603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color w:val="000000"/>
                <w:sz w:val="24"/>
                <w:szCs w:val="24"/>
              </w:rPr>
              <w:t>108</w:t>
            </w:r>
          </w:p>
        </w:tc>
      </w:tr>
      <w:tr w:rsidR="00C603CC">
        <w:trPr>
          <w:trHeight w:hRule="exact" w:val="5354"/>
        </w:trPr>
        <w:tc>
          <w:tcPr>
            <w:tcW w:w="9654" w:type="dxa"/>
            <w:gridSpan w:val="4"/>
            <w:shd w:val="clear" w:color="000000" w:fill="FFFFFF"/>
            <w:tcMar>
              <w:left w:w="34" w:type="dxa"/>
              <w:right w:w="34" w:type="dxa"/>
            </w:tcMar>
          </w:tcPr>
          <w:p w:rsidR="00C603CC" w:rsidRDefault="00C603CC">
            <w:pPr>
              <w:spacing w:after="0" w:line="240" w:lineRule="auto"/>
              <w:jc w:val="both"/>
              <w:rPr>
                <w:sz w:val="20"/>
                <w:szCs w:val="20"/>
              </w:rPr>
            </w:pPr>
          </w:p>
          <w:p w:rsidR="00C603CC" w:rsidRDefault="00246B29">
            <w:pPr>
              <w:spacing w:after="0" w:line="240" w:lineRule="auto"/>
              <w:jc w:val="both"/>
              <w:rPr>
                <w:sz w:val="20"/>
                <w:szCs w:val="20"/>
              </w:rPr>
            </w:pPr>
            <w:r>
              <w:rPr>
                <w:rFonts w:ascii="Times New Roman" w:hAnsi="Times New Roman" w:cs="Times New Roman"/>
                <w:color w:val="000000"/>
                <w:sz w:val="20"/>
                <w:szCs w:val="20"/>
              </w:rPr>
              <w:t>* Примечания:</w:t>
            </w:r>
          </w:p>
          <w:p w:rsidR="00C603CC" w:rsidRDefault="00246B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03CC" w:rsidRDefault="00246B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12635"/>
        </w:trPr>
        <w:tc>
          <w:tcPr>
            <w:tcW w:w="9654" w:type="dxa"/>
            <w:shd w:val="clear" w:color="000000" w:fill="FFFFFF"/>
            <w:tcMar>
              <w:left w:w="34" w:type="dxa"/>
              <w:right w:w="34" w:type="dxa"/>
            </w:tcMar>
          </w:tcPr>
          <w:p w:rsidR="00C603CC" w:rsidRDefault="00246B29">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C603CC" w:rsidRDefault="00246B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03CC" w:rsidRDefault="00246B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03CC" w:rsidRDefault="00246B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03CC" w:rsidRDefault="00246B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03CC" w:rsidRDefault="00246B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03CC" w:rsidRDefault="00246B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03CC">
        <w:trPr>
          <w:trHeight w:hRule="exact" w:val="585"/>
        </w:trPr>
        <w:tc>
          <w:tcPr>
            <w:tcW w:w="9654" w:type="dxa"/>
            <w:shd w:val="clear" w:color="000000" w:fill="FFFFFF"/>
            <w:tcMar>
              <w:left w:w="34" w:type="dxa"/>
              <w:right w:w="34" w:type="dxa"/>
            </w:tcMar>
          </w:tcPr>
          <w:p w:rsidR="00C603CC" w:rsidRDefault="00C603CC">
            <w:pPr>
              <w:spacing w:after="0" w:line="240" w:lineRule="auto"/>
              <w:rPr>
                <w:sz w:val="24"/>
                <w:szCs w:val="24"/>
              </w:rPr>
            </w:pPr>
          </w:p>
          <w:p w:rsidR="00C603CC" w:rsidRDefault="00246B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03CC">
        <w:trPr>
          <w:trHeight w:hRule="exact" w:val="558"/>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 Методика преподавания интегративного курса «Окружающий мир» как педагогическая  наука.</w:t>
            </w:r>
          </w:p>
        </w:tc>
      </w:tr>
      <w:tr w:rsidR="00C603CC">
        <w:trPr>
          <w:trHeight w:hRule="exact" w:val="1307"/>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2178"/>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C603CC">
        <w:trPr>
          <w:trHeight w:hRule="exact" w:val="3260"/>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3.  Методы образования в области «Окружающего мира».</w:t>
            </w:r>
          </w:p>
        </w:tc>
      </w:tr>
      <w:tr w:rsidR="00C603CC">
        <w:trPr>
          <w:trHeight w:hRule="exact" w:val="3530"/>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4. Средства обучения в курсе «Окружающий мир» и методика работы с ними. Формы организации изучения окружающего мира</w:t>
            </w:r>
          </w:p>
        </w:tc>
      </w:tr>
      <w:tr w:rsidR="00C603CC">
        <w:trPr>
          <w:trHeight w:hRule="exact" w:val="1637"/>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5.  Экскурсии в природу.</w:t>
            </w:r>
          </w:p>
        </w:tc>
      </w:tr>
      <w:tr w:rsidR="00C603CC">
        <w:trPr>
          <w:trHeight w:hRule="exact" w:val="2178"/>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6. Внеурочная работа по естествознанию.</w:t>
            </w:r>
          </w:p>
        </w:tc>
      </w:tr>
      <w:tr w:rsidR="00C603CC">
        <w:trPr>
          <w:trHeight w:hRule="exact" w:val="522"/>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Виды внеурочной работы в зависимости от места ее проведения: в природе, на</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2719"/>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7. Методические особенности вариативных курсов «Окружающий мир».</w:t>
            </w:r>
          </w:p>
        </w:tc>
      </w:tr>
      <w:tr w:rsidR="00C603CC">
        <w:trPr>
          <w:trHeight w:hRule="exact" w:val="5153"/>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8. Окружающий мир в системах развивающего обучения</w:t>
            </w:r>
          </w:p>
        </w:tc>
      </w:tr>
      <w:tr w:rsidR="00C603CC">
        <w:trPr>
          <w:trHeight w:hRule="exact" w:val="5423"/>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rsidR="00C603CC" w:rsidRDefault="00246B29">
            <w:pPr>
              <w:spacing w:after="0" w:line="240" w:lineRule="auto"/>
              <w:jc w:val="both"/>
              <w:rPr>
                <w:sz w:val="24"/>
                <w:szCs w:val="24"/>
              </w:rPr>
            </w:pPr>
            <w:r>
              <w:rPr>
                <w:rFonts w:ascii="Times New Roman" w:hAnsi="Times New Roman" w:cs="Times New Roman"/>
                <w:color w:val="000000"/>
                <w:sz w:val="24"/>
                <w:szCs w:val="24"/>
              </w:rPr>
              <w:t>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9. Экологическое образование и воспитание на уроках окружающего мира</w:t>
            </w:r>
          </w:p>
        </w:tc>
      </w:tr>
      <w:tr w:rsidR="00C603CC">
        <w:trPr>
          <w:trHeight w:hRule="exact" w:val="1181"/>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3801"/>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10. Проектная деятельность на уроках окружающего мира.</w:t>
            </w:r>
          </w:p>
        </w:tc>
      </w:tr>
      <w:tr w:rsidR="00C603CC">
        <w:trPr>
          <w:trHeight w:hRule="exact" w:val="5964"/>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rsidR="00C603CC" w:rsidRDefault="00246B29">
            <w:pPr>
              <w:spacing w:after="0" w:line="240" w:lineRule="auto"/>
              <w:jc w:val="both"/>
              <w:rPr>
                <w:sz w:val="24"/>
                <w:szCs w:val="24"/>
              </w:rPr>
            </w:pPr>
            <w:r>
              <w:rPr>
                <w:rFonts w:ascii="Times New Roman" w:hAnsi="Times New Roman" w:cs="Times New Roman"/>
                <w:color w:val="000000"/>
                <w:sz w:val="24"/>
                <w:szCs w:val="24"/>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11. Методика обучения истории в начальной школе как педагогическая наука. ОБщая характеристика средств обучения истории</w:t>
            </w:r>
          </w:p>
        </w:tc>
      </w:tr>
      <w:tr w:rsidR="00C603CC">
        <w:trPr>
          <w:trHeight w:hRule="exact" w:val="1366"/>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rsidR="00C603CC" w:rsidRDefault="00246B29">
            <w:pPr>
              <w:spacing w:after="0" w:line="240" w:lineRule="auto"/>
              <w:jc w:val="both"/>
              <w:rPr>
                <w:sz w:val="24"/>
                <w:szCs w:val="24"/>
              </w:rPr>
            </w:pPr>
            <w:r>
              <w:rPr>
                <w:rFonts w:ascii="Times New Roman" w:hAnsi="Times New Roman" w:cs="Times New Roman"/>
                <w:color w:val="000000"/>
                <w:sz w:val="24"/>
                <w:szCs w:val="24"/>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12. Современная система исторического образования в начальной школе (анализ УМК)</w:t>
            </w:r>
          </w:p>
        </w:tc>
      </w:tr>
      <w:tr w:rsidR="00C603CC">
        <w:trPr>
          <w:trHeight w:hRule="exact" w:val="826"/>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13. Словесные методы в преподавании истории</w:t>
            </w:r>
          </w:p>
        </w:tc>
      </w:tr>
      <w:tr w:rsidR="00C603CC">
        <w:trPr>
          <w:trHeight w:hRule="exact" w:val="826"/>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14. Работа с картой на уроках истории. Методические приемы и средства изучения хронологии.</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2448"/>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Формирование знаний, умений, навыков учащихся в процессе обучения истории. Легенда карты. Работа с контурными картами. Алгоритм чтения карты</w:t>
            </w:r>
          </w:p>
          <w:p w:rsidR="00C603CC" w:rsidRDefault="00246B29">
            <w:pPr>
              <w:spacing w:after="0" w:line="240" w:lineRule="auto"/>
              <w:jc w:val="both"/>
              <w:rPr>
                <w:sz w:val="24"/>
                <w:szCs w:val="24"/>
              </w:rPr>
            </w:pPr>
            <w:r>
              <w:rPr>
                <w:rFonts w:ascii="Times New Roman" w:hAnsi="Times New Roman" w:cs="Times New Roman"/>
                <w:color w:val="000000"/>
                <w:sz w:val="24"/>
                <w:szCs w:val="24"/>
              </w:rPr>
              <w:t>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15. Методика работы с видеоматериалами, картинами  на уроках истории. Дидактические игры на уроках истории</w:t>
            </w:r>
          </w:p>
        </w:tc>
      </w:tr>
      <w:tr w:rsidR="00C603CC">
        <w:trPr>
          <w:trHeight w:hRule="exact" w:val="2448"/>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rsidR="00C603CC" w:rsidRDefault="00246B29">
            <w:pPr>
              <w:spacing w:after="0" w:line="240" w:lineRule="auto"/>
              <w:jc w:val="both"/>
              <w:rPr>
                <w:sz w:val="24"/>
                <w:szCs w:val="24"/>
              </w:rPr>
            </w:pPr>
            <w:r>
              <w:rPr>
                <w:rFonts w:ascii="Times New Roman" w:hAnsi="Times New Roman" w:cs="Times New Roman"/>
                <w:color w:val="000000"/>
                <w:sz w:val="24"/>
                <w:szCs w:val="24"/>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16. Воспитательный потенциал уроков истории. Краеведческая работа на уроках истории</w:t>
            </w:r>
          </w:p>
        </w:tc>
      </w:tr>
      <w:tr w:rsidR="00C603CC">
        <w:trPr>
          <w:trHeight w:hRule="exact" w:val="1907"/>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C603CC" w:rsidRDefault="00246B29">
            <w:pPr>
              <w:spacing w:after="0" w:line="240" w:lineRule="auto"/>
              <w:jc w:val="both"/>
              <w:rPr>
                <w:sz w:val="24"/>
                <w:szCs w:val="24"/>
              </w:rPr>
            </w:pPr>
            <w:r>
              <w:rPr>
                <w:rFonts w:ascii="Times New Roman" w:hAnsi="Times New Roman" w:cs="Times New Roman"/>
                <w:color w:val="000000"/>
                <w:sz w:val="24"/>
                <w:szCs w:val="24"/>
              </w:rPr>
              <w:t>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rsidR="00C603CC" w:rsidRDefault="00246B29">
            <w:pPr>
              <w:spacing w:after="0" w:line="240" w:lineRule="auto"/>
              <w:jc w:val="both"/>
              <w:rPr>
                <w:sz w:val="24"/>
                <w:szCs w:val="24"/>
              </w:rPr>
            </w:pPr>
            <w:r>
              <w:rPr>
                <w:rFonts w:ascii="Times New Roman" w:hAnsi="Times New Roman" w:cs="Times New Roman"/>
                <w:color w:val="000000"/>
                <w:sz w:val="24"/>
                <w:szCs w:val="24"/>
              </w:rPr>
              <w:t>Экскурсии на уроках истории.</w:t>
            </w:r>
          </w:p>
        </w:tc>
      </w:tr>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17. Методика изучения обществознания в начальной школе</w:t>
            </w:r>
          </w:p>
        </w:tc>
      </w:tr>
      <w:tr w:rsidR="00C603CC">
        <w:trPr>
          <w:trHeight w:hRule="exact" w:val="4071"/>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Обществознание в начальной школе. Предмет, задачи и функции методики преподавания обществознания.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История преподавания обществознания в российской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Изучение обществознания в различных  УМК начальной школы</w:t>
            </w:r>
          </w:p>
          <w:p w:rsidR="00C603CC" w:rsidRDefault="00246B29">
            <w:pPr>
              <w:spacing w:after="0" w:line="240" w:lineRule="auto"/>
              <w:jc w:val="both"/>
              <w:rPr>
                <w:sz w:val="24"/>
                <w:szCs w:val="24"/>
              </w:rPr>
            </w:pPr>
            <w:r>
              <w:rPr>
                <w:rFonts w:ascii="Times New Roman" w:hAnsi="Times New Roman" w:cs="Times New Roman"/>
                <w:color w:val="000000"/>
                <w:sz w:val="24"/>
                <w:szCs w:val="24"/>
              </w:rPr>
              <w:t>Цели и содержание обучения обществознанию. Учебники и учебные комплекты.</w:t>
            </w:r>
          </w:p>
          <w:p w:rsidR="00C603CC" w:rsidRDefault="00246B29">
            <w:pPr>
              <w:spacing w:after="0" w:line="240" w:lineRule="auto"/>
              <w:jc w:val="both"/>
              <w:rPr>
                <w:sz w:val="24"/>
                <w:szCs w:val="24"/>
              </w:rPr>
            </w:pPr>
            <w:r>
              <w:rPr>
                <w:rFonts w:ascii="Times New Roman" w:hAnsi="Times New Roman" w:cs="Times New Roman"/>
                <w:color w:val="000000"/>
                <w:sz w:val="24"/>
                <w:szCs w:val="24"/>
              </w:rPr>
              <w:t>Словесный метод в преподавании обществознания.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Наглядность на уроках с  элементами обществознания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Игры и тренинги при изучении тем по обществознанию</w:t>
            </w:r>
          </w:p>
          <w:p w:rsidR="00C603CC" w:rsidRDefault="00246B29">
            <w:pPr>
              <w:spacing w:after="0" w:line="240" w:lineRule="auto"/>
              <w:jc w:val="both"/>
              <w:rPr>
                <w:sz w:val="24"/>
                <w:szCs w:val="24"/>
              </w:rPr>
            </w:pPr>
            <w:r>
              <w:rPr>
                <w:rFonts w:ascii="Times New Roman" w:hAnsi="Times New Roman" w:cs="Times New Roman"/>
                <w:color w:val="000000"/>
                <w:sz w:val="24"/>
                <w:szCs w:val="24"/>
              </w:rPr>
              <w:t>Методика организации дидактических игр. Тренинговая работа на уроках с элементами обществознания</w:t>
            </w:r>
          </w:p>
        </w:tc>
      </w:tr>
      <w:tr w:rsidR="00C603CC">
        <w:trPr>
          <w:trHeight w:hRule="exact" w:val="277"/>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lastRenderedPageBreak/>
              <w:t>Тема 1.  Методика преподавания интегративного курса «Окружающий мир» как педагогическая  наука.</w:t>
            </w:r>
          </w:p>
        </w:tc>
      </w:tr>
      <w:tr w:rsidR="00C603CC">
        <w:trPr>
          <w:trHeight w:hRule="exact" w:val="4612"/>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Характеристика «Естествознания», «Окружающего мира» как учебных дисциплин.</w:t>
            </w:r>
          </w:p>
          <w:p w:rsidR="00C603CC" w:rsidRDefault="00246B29">
            <w:pPr>
              <w:spacing w:after="0" w:line="240" w:lineRule="auto"/>
              <w:jc w:val="both"/>
              <w:rPr>
                <w:sz w:val="24"/>
                <w:szCs w:val="24"/>
              </w:rPr>
            </w:pPr>
            <w:r>
              <w:rPr>
                <w:rFonts w:ascii="Times New Roman" w:hAnsi="Times New Roman" w:cs="Times New Roman"/>
                <w:color w:val="000000"/>
                <w:sz w:val="24"/>
                <w:szCs w:val="24"/>
              </w:rPr>
              <w:t>2. Место «Естествознания» в современном интегрированном образовательном комплекте стандарта «Окружающий мир».</w:t>
            </w:r>
          </w:p>
          <w:p w:rsidR="00C603CC" w:rsidRDefault="00246B29">
            <w:pPr>
              <w:spacing w:after="0" w:line="240" w:lineRule="auto"/>
              <w:jc w:val="both"/>
              <w:rPr>
                <w:sz w:val="24"/>
                <w:szCs w:val="24"/>
              </w:rPr>
            </w:pPr>
            <w:r>
              <w:rPr>
                <w:rFonts w:ascii="Times New Roman" w:hAnsi="Times New Roman" w:cs="Times New Roman"/>
                <w:color w:val="000000"/>
                <w:sz w:val="24"/>
                <w:szCs w:val="24"/>
              </w:rPr>
              <w:t>3. Методика преподавания естествознания как синтетическая наука.</w:t>
            </w:r>
          </w:p>
          <w:p w:rsidR="00C603CC" w:rsidRDefault="00246B29">
            <w:pPr>
              <w:spacing w:after="0" w:line="240" w:lineRule="auto"/>
              <w:jc w:val="both"/>
              <w:rPr>
                <w:sz w:val="24"/>
                <w:szCs w:val="24"/>
              </w:rPr>
            </w:pPr>
            <w:r>
              <w:rPr>
                <w:rFonts w:ascii="Times New Roman" w:hAnsi="Times New Roman" w:cs="Times New Roman"/>
                <w:color w:val="000000"/>
                <w:sz w:val="24"/>
                <w:szCs w:val="24"/>
              </w:rPr>
              <w:t>4. Целевые установки и функции данной дисциплины.</w:t>
            </w:r>
          </w:p>
          <w:p w:rsidR="00C603CC" w:rsidRDefault="00246B29">
            <w:pPr>
              <w:spacing w:after="0" w:line="240" w:lineRule="auto"/>
              <w:jc w:val="both"/>
              <w:rPr>
                <w:sz w:val="24"/>
                <w:szCs w:val="24"/>
              </w:rPr>
            </w:pPr>
            <w:r>
              <w:rPr>
                <w:rFonts w:ascii="Times New Roman" w:hAnsi="Times New Roman" w:cs="Times New Roman"/>
                <w:color w:val="000000"/>
                <w:sz w:val="24"/>
                <w:szCs w:val="24"/>
              </w:rPr>
              <w:t>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6. Понятийный аппарат методики (философские, научные, педагогические, природоведче- ские, заимствованные термины).</w:t>
            </w:r>
          </w:p>
          <w:p w:rsidR="00C603CC" w:rsidRDefault="00246B29">
            <w:pPr>
              <w:spacing w:after="0" w:line="240" w:lineRule="auto"/>
              <w:jc w:val="both"/>
              <w:rPr>
                <w:sz w:val="24"/>
                <w:szCs w:val="24"/>
              </w:rPr>
            </w:pPr>
            <w:r>
              <w:rPr>
                <w:rFonts w:ascii="Times New Roman" w:hAnsi="Times New Roman" w:cs="Times New Roman"/>
                <w:color w:val="000000"/>
                <w:sz w:val="24"/>
                <w:szCs w:val="24"/>
              </w:rPr>
              <w:t>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rsidR="00C603CC" w:rsidRDefault="00246B29">
            <w:pPr>
              <w:spacing w:after="0" w:line="240" w:lineRule="auto"/>
              <w:jc w:val="both"/>
              <w:rPr>
                <w:sz w:val="24"/>
                <w:szCs w:val="24"/>
              </w:rPr>
            </w:pPr>
            <w:r>
              <w:rPr>
                <w:rFonts w:ascii="Times New Roman" w:hAnsi="Times New Roman" w:cs="Times New Roman"/>
                <w:color w:val="000000"/>
                <w:sz w:val="24"/>
                <w:szCs w:val="24"/>
              </w:rPr>
              <w:t>8. Методы естественнонаучного методического исследования (теоретические, эмпириче- ские, переходные, математико-статистические).</w:t>
            </w:r>
          </w:p>
        </w:tc>
      </w:tr>
      <w:tr w:rsidR="00C603CC">
        <w:trPr>
          <w:trHeight w:hRule="exact" w:val="599"/>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C603CC">
        <w:trPr>
          <w:trHeight w:hRule="exact" w:val="4882"/>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Процесс образования в области «Окружающий мир».</w:t>
            </w:r>
          </w:p>
          <w:p w:rsidR="00C603CC" w:rsidRDefault="00246B29">
            <w:pPr>
              <w:spacing w:after="0" w:line="240" w:lineRule="auto"/>
              <w:jc w:val="both"/>
              <w:rPr>
                <w:sz w:val="24"/>
                <w:szCs w:val="24"/>
              </w:rPr>
            </w:pPr>
            <w:r>
              <w:rPr>
                <w:rFonts w:ascii="Times New Roman" w:hAnsi="Times New Roman" w:cs="Times New Roman"/>
                <w:color w:val="000000"/>
                <w:sz w:val="24"/>
                <w:szCs w:val="24"/>
              </w:rPr>
              <w:t>2. Формирование знаний.</w:t>
            </w:r>
          </w:p>
          <w:p w:rsidR="00C603CC" w:rsidRDefault="00246B29">
            <w:pPr>
              <w:spacing w:after="0" w:line="240" w:lineRule="auto"/>
              <w:jc w:val="both"/>
              <w:rPr>
                <w:sz w:val="24"/>
                <w:szCs w:val="24"/>
              </w:rPr>
            </w:pPr>
            <w:r>
              <w:rPr>
                <w:rFonts w:ascii="Times New Roman" w:hAnsi="Times New Roman" w:cs="Times New Roman"/>
                <w:color w:val="000000"/>
                <w:sz w:val="24"/>
                <w:szCs w:val="24"/>
              </w:rPr>
              <w:t>3. Общая логика развития знаний: от представлений к понятиям и закономерностям.</w:t>
            </w:r>
          </w:p>
          <w:p w:rsidR="00C603CC" w:rsidRDefault="00246B29">
            <w:pPr>
              <w:spacing w:after="0" w:line="240" w:lineRule="auto"/>
              <w:jc w:val="both"/>
              <w:rPr>
                <w:sz w:val="24"/>
                <w:szCs w:val="24"/>
              </w:rPr>
            </w:pPr>
            <w:r>
              <w:rPr>
                <w:rFonts w:ascii="Times New Roman" w:hAnsi="Times New Roman" w:cs="Times New Roman"/>
                <w:color w:val="000000"/>
                <w:sz w:val="24"/>
                <w:szCs w:val="24"/>
              </w:rPr>
              <w:t>4. Формирование представлений.</w:t>
            </w:r>
          </w:p>
          <w:p w:rsidR="00C603CC" w:rsidRDefault="00246B29">
            <w:pPr>
              <w:spacing w:after="0" w:line="240" w:lineRule="auto"/>
              <w:jc w:val="both"/>
              <w:rPr>
                <w:sz w:val="24"/>
                <w:szCs w:val="24"/>
              </w:rPr>
            </w:pPr>
            <w:r>
              <w:rPr>
                <w:rFonts w:ascii="Times New Roman" w:hAnsi="Times New Roman" w:cs="Times New Roman"/>
                <w:color w:val="000000"/>
                <w:sz w:val="24"/>
                <w:szCs w:val="24"/>
              </w:rPr>
              <w:t>5. Понятие о представлениях младших школьников, их классификация.</w:t>
            </w:r>
          </w:p>
          <w:p w:rsidR="00C603CC" w:rsidRDefault="00246B29">
            <w:pPr>
              <w:spacing w:after="0" w:line="240" w:lineRule="auto"/>
              <w:jc w:val="both"/>
              <w:rPr>
                <w:sz w:val="24"/>
                <w:szCs w:val="24"/>
              </w:rPr>
            </w:pPr>
            <w:r>
              <w:rPr>
                <w:rFonts w:ascii="Times New Roman" w:hAnsi="Times New Roman" w:cs="Times New Roman"/>
                <w:color w:val="000000"/>
                <w:sz w:val="24"/>
                <w:szCs w:val="24"/>
              </w:rPr>
              <w:t>6. Формирование представлений о связях.</w:t>
            </w:r>
          </w:p>
          <w:p w:rsidR="00C603CC" w:rsidRDefault="00246B29">
            <w:pPr>
              <w:spacing w:after="0" w:line="240" w:lineRule="auto"/>
              <w:jc w:val="both"/>
              <w:rPr>
                <w:sz w:val="24"/>
                <w:szCs w:val="24"/>
              </w:rPr>
            </w:pPr>
            <w:r>
              <w:rPr>
                <w:rFonts w:ascii="Times New Roman" w:hAnsi="Times New Roman" w:cs="Times New Roman"/>
                <w:color w:val="000000"/>
                <w:sz w:val="24"/>
                <w:szCs w:val="24"/>
              </w:rPr>
              <w:t>7. Выявление связей, приемы изучения связей.</w:t>
            </w:r>
          </w:p>
          <w:p w:rsidR="00C603CC" w:rsidRDefault="00246B29">
            <w:pPr>
              <w:spacing w:after="0" w:line="240" w:lineRule="auto"/>
              <w:jc w:val="both"/>
              <w:rPr>
                <w:sz w:val="24"/>
                <w:szCs w:val="24"/>
              </w:rPr>
            </w:pPr>
            <w:r>
              <w:rPr>
                <w:rFonts w:ascii="Times New Roman" w:hAnsi="Times New Roman" w:cs="Times New Roman"/>
                <w:color w:val="000000"/>
                <w:sz w:val="24"/>
                <w:szCs w:val="24"/>
              </w:rPr>
              <w:t>8. Формирование и развитие понятий.</w:t>
            </w:r>
          </w:p>
          <w:p w:rsidR="00C603CC" w:rsidRDefault="00246B29">
            <w:pPr>
              <w:spacing w:after="0" w:line="240" w:lineRule="auto"/>
              <w:jc w:val="both"/>
              <w:rPr>
                <w:sz w:val="24"/>
                <w:szCs w:val="24"/>
              </w:rPr>
            </w:pPr>
            <w:r>
              <w:rPr>
                <w:rFonts w:ascii="Times New Roman" w:hAnsi="Times New Roman" w:cs="Times New Roman"/>
                <w:color w:val="000000"/>
                <w:sz w:val="24"/>
                <w:szCs w:val="24"/>
              </w:rPr>
              <w:t>9. Понятие как педагогическая категория. Характеристики понятия: содержание, объем и ди-намичность. Формирование понятий по индуктивному пути.</w:t>
            </w:r>
          </w:p>
          <w:p w:rsidR="00C603CC" w:rsidRDefault="00246B29">
            <w:pPr>
              <w:spacing w:after="0" w:line="240" w:lineRule="auto"/>
              <w:jc w:val="both"/>
              <w:rPr>
                <w:sz w:val="24"/>
                <w:szCs w:val="24"/>
              </w:rPr>
            </w:pPr>
            <w:r>
              <w:rPr>
                <w:rFonts w:ascii="Times New Roman" w:hAnsi="Times New Roman" w:cs="Times New Roman"/>
                <w:color w:val="000000"/>
                <w:sz w:val="24"/>
                <w:szCs w:val="24"/>
              </w:rPr>
              <w:t>10. Дедуктивный путь формирования понятий. Формирование понятий поисковым методом. Формирование умений. Этапы формирования умений.</w:t>
            </w:r>
          </w:p>
          <w:p w:rsidR="00C603CC" w:rsidRDefault="00246B29">
            <w:pPr>
              <w:spacing w:after="0" w:line="240" w:lineRule="auto"/>
              <w:jc w:val="both"/>
              <w:rPr>
                <w:sz w:val="24"/>
                <w:szCs w:val="24"/>
              </w:rPr>
            </w:pPr>
            <w:r>
              <w:rPr>
                <w:rFonts w:ascii="Times New Roman" w:hAnsi="Times New Roman" w:cs="Times New Roman"/>
                <w:color w:val="000000"/>
                <w:sz w:val="24"/>
                <w:szCs w:val="24"/>
              </w:rPr>
              <w:t>11. Технологии взаимодействия с природными объектами в классе и дома.</w:t>
            </w:r>
          </w:p>
          <w:p w:rsidR="00C603CC" w:rsidRDefault="00246B29">
            <w:pPr>
              <w:spacing w:after="0" w:line="240" w:lineRule="auto"/>
              <w:jc w:val="both"/>
              <w:rPr>
                <w:sz w:val="24"/>
                <w:szCs w:val="24"/>
              </w:rPr>
            </w:pPr>
            <w:r>
              <w:rPr>
                <w:rFonts w:ascii="Times New Roman" w:hAnsi="Times New Roman" w:cs="Times New Roman"/>
                <w:color w:val="000000"/>
                <w:sz w:val="24"/>
                <w:szCs w:val="24"/>
              </w:rPr>
              <w:t>12. Технологии коллекционирования природных объектов.</w:t>
            </w:r>
          </w:p>
          <w:p w:rsidR="00C603CC" w:rsidRDefault="00246B29">
            <w:pPr>
              <w:spacing w:after="0" w:line="240" w:lineRule="auto"/>
              <w:jc w:val="both"/>
              <w:rPr>
                <w:sz w:val="24"/>
                <w:szCs w:val="24"/>
              </w:rPr>
            </w:pPr>
            <w:r>
              <w:rPr>
                <w:rFonts w:ascii="Times New Roman" w:hAnsi="Times New Roman" w:cs="Times New Roman"/>
                <w:color w:val="000000"/>
                <w:sz w:val="24"/>
                <w:szCs w:val="24"/>
              </w:rPr>
              <w:t>13. Технологии использования естественной природы.</w:t>
            </w:r>
          </w:p>
          <w:p w:rsidR="00C603CC" w:rsidRDefault="00246B29">
            <w:pPr>
              <w:spacing w:after="0" w:line="240" w:lineRule="auto"/>
              <w:jc w:val="both"/>
              <w:rPr>
                <w:sz w:val="24"/>
                <w:szCs w:val="24"/>
              </w:rPr>
            </w:pPr>
            <w:r>
              <w:rPr>
                <w:rFonts w:ascii="Times New Roman" w:hAnsi="Times New Roman" w:cs="Times New Roman"/>
                <w:color w:val="000000"/>
                <w:sz w:val="24"/>
                <w:szCs w:val="24"/>
              </w:rPr>
              <w:t>14. Технология природоохранительной деятельности. Меры безопасности при взаимодействии с природным окружением.</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lastRenderedPageBreak/>
              <w:t>Тема 3.  Методы образования в области «Окружающего мира».</w:t>
            </w:r>
          </w:p>
        </w:tc>
      </w:tr>
      <w:tr w:rsidR="00C603CC">
        <w:trPr>
          <w:trHeight w:hRule="exact" w:val="6235"/>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Поливариативность подходов к трактовке понятия «метод обучения» в современной науке. Метод как синтетическое образование.</w:t>
            </w:r>
          </w:p>
          <w:p w:rsidR="00C603CC" w:rsidRDefault="00246B29">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3. Элементы проблемного и программированного обучения при изучении природы.</w:t>
            </w:r>
          </w:p>
          <w:p w:rsidR="00C603CC" w:rsidRDefault="00246B29">
            <w:pPr>
              <w:spacing w:after="0" w:line="240" w:lineRule="auto"/>
              <w:jc w:val="both"/>
              <w:rPr>
                <w:sz w:val="24"/>
                <w:szCs w:val="24"/>
              </w:rPr>
            </w:pPr>
            <w:r>
              <w:rPr>
                <w:rFonts w:ascii="Times New Roman" w:hAnsi="Times New Roman" w:cs="Times New Roman"/>
                <w:color w:val="000000"/>
                <w:sz w:val="24"/>
                <w:szCs w:val="24"/>
              </w:rPr>
              <w:t>4. Современные тенденции  изменения традиционной методы использования способов обучения естествознанию.</w:t>
            </w:r>
          </w:p>
          <w:p w:rsidR="00C603CC" w:rsidRDefault="00246B29">
            <w:pPr>
              <w:spacing w:after="0" w:line="240" w:lineRule="auto"/>
              <w:jc w:val="both"/>
              <w:rPr>
                <w:sz w:val="24"/>
                <w:szCs w:val="24"/>
              </w:rPr>
            </w:pPr>
            <w:r>
              <w:rPr>
                <w:rFonts w:ascii="Times New Roman" w:hAnsi="Times New Roman" w:cs="Times New Roman"/>
                <w:color w:val="000000"/>
                <w:sz w:val="24"/>
                <w:szCs w:val="24"/>
              </w:rPr>
              <w:t>5. Многообразие словесных методов обучения естествознанию. Роль наглядных методов в освоении окружающего мира.</w:t>
            </w:r>
          </w:p>
          <w:p w:rsidR="00C603CC" w:rsidRDefault="00246B29">
            <w:pPr>
              <w:spacing w:after="0" w:line="240" w:lineRule="auto"/>
              <w:jc w:val="both"/>
              <w:rPr>
                <w:sz w:val="24"/>
                <w:szCs w:val="24"/>
              </w:rPr>
            </w:pPr>
            <w:r>
              <w:rPr>
                <w:rFonts w:ascii="Times New Roman" w:hAnsi="Times New Roman" w:cs="Times New Roman"/>
                <w:color w:val="000000"/>
                <w:sz w:val="24"/>
                <w:szCs w:val="24"/>
              </w:rPr>
              <w:t>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rsidR="00C603CC" w:rsidRDefault="00246B29">
            <w:pPr>
              <w:spacing w:after="0" w:line="240" w:lineRule="auto"/>
              <w:jc w:val="both"/>
              <w:rPr>
                <w:sz w:val="24"/>
                <w:szCs w:val="24"/>
              </w:rPr>
            </w:pPr>
            <w:r>
              <w:rPr>
                <w:rFonts w:ascii="Times New Roman" w:hAnsi="Times New Roman" w:cs="Times New Roman"/>
                <w:color w:val="000000"/>
                <w:sz w:val="24"/>
                <w:szCs w:val="24"/>
              </w:rPr>
              <w:t>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8. Общая характеристика средств обучения, их классификация.</w:t>
            </w:r>
          </w:p>
          <w:p w:rsidR="00C603CC" w:rsidRDefault="00246B29">
            <w:pPr>
              <w:spacing w:after="0" w:line="240" w:lineRule="auto"/>
              <w:jc w:val="both"/>
              <w:rPr>
                <w:sz w:val="24"/>
                <w:szCs w:val="24"/>
              </w:rPr>
            </w:pPr>
            <w:r>
              <w:rPr>
                <w:rFonts w:ascii="Times New Roman" w:hAnsi="Times New Roman" w:cs="Times New Roman"/>
                <w:color w:val="000000"/>
                <w:sz w:val="24"/>
                <w:szCs w:val="24"/>
              </w:rPr>
              <w:t>9. Вербальные средства обучения.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10. Учебник и  два основных блока его структурных компонентов: тексты; внетекстовые ком-поненты.</w:t>
            </w:r>
          </w:p>
          <w:p w:rsidR="00C603CC" w:rsidRDefault="00246B29">
            <w:pPr>
              <w:spacing w:after="0" w:line="240" w:lineRule="auto"/>
              <w:jc w:val="both"/>
              <w:rPr>
                <w:sz w:val="24"/>
                <w:szCs w:val="24"/>
              </w:rPr>
            </w:pPr>
            <w:r>
              <w:rPr>
                <w:rFonts w:ascii="Times New Roman" w:hAnsi="Times New Roman" w:cs="Times New Roman"/>
                <w:color w:val="000000"/>
                <w:sz w:val="24"/>
                <w:szCs w:val="24"/>
              </w:rPr>
              <w:t>11. Натуральные средства обучения: коллекции, гербарии, живые объекты природы.</w:t>
            </w:r>
          </w:p>
          <w:p w:rsidR="00C603CC" w:rsidRDefault="00246B29">
            <w:pPr>
              <w:spacing w:after="0" w:line="240" w:lineRule="auto"/>
              <w:jc w:val="both"/>
              <w:rPr>
                <w:sz w:val="24"/>
                <w:szCs w:val="24"/>
              </w:rPr>
            </w:pPr>
            <w:r>
              <w:rPr>
                <w:rFonts w:ascii="Times New Roman" w:hAnsi="Times New Roman" w:cs="Times New Roman"/>
                <w:color w:val="000000"/>
                <w:sz w:val="24"/>
                <w:szCs w:val="24"/>
              </w:rPr>
              <w:t>12. Изображения предметов и явлений природы: таблицы, картины, объемные средства обу-чения, муляжи, технические средства обучения.</w:t>
            </w:r>
          </w:p>
        </w:tc>
      </w:tr>
      <w:tr w:rsidR="00C603CC">
        <w:trPr>
          <w:trHeight w:hRule="exact" w:val="599"/>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4. Средства обучения. Формы организации изучения «Окружающего мира».Экскурсии в природу</w:t>
            </w:r>
          </w:p>
        </w:tc>
      </w:tr>
      <w:tr w:rsidR="00C603CC">
        <w:trPr>
          <w:trHeight w:hRule="exact" w:val="7857"/>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Разнообразие форм организации учебной деятельности младших школьников в процессе изучения природы.</w:t>
            </w:r>
          </w:p>
          <w:p w:rsidR="00C603CC" w:rsidRDefault="00246B29">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форм обучения естествознанию, их специфика и взаимо- связь.</w:t>
            </w:r>
          </w:p>
          <w:p w:rsidR="00C603CC" w:rsidRDefault="00246B29">
            <w:pPr>
              <w:spacing w:after="0" w:line="240" w:lineRule="auto"/>
              <w:jc w:val="both"/>
              <w:rPr>
                <w:sz w:val="24"/>
                <w:szCs w:val="24"/>
              </w:rPr>
            </w:pPr>
            <w:r>
              <w:rPr>
                <w:rFonts w:ascii="Times New Roman" w:hAnsi="Times New Roman" w:cs="Times New Roman"/>
                <w:color w:val="000000"/>
                <w:sz w:val="24"/>
                <w:szCs w:val="24"/>
              </w:rPr>
              <w:t>3. Технология подготовки учителя к занятиям по курсу.</w:t>
            </w:r>
          </w:p>
          <w:p w:rsidR="00C603CC" w:rsidRDefault="00246B29">
            <w:pPr>
              <w:spacing w:after="0" w:line="240" w:lineRule="auto"/>
              <w:jc w:val="both"/>
              <w:rPr>
                <w:sz w:val="24"/>
                <w:szCs w:val="24"/>
              </w:rPr>
            </w:pPr>
            <w:r>
              <w:rPr>
                <w:rFonts w:ascii="Times New Roman" w:hAnsi="Times New Roman" w:cs="Times New Roman"/>
                <w:color w:val="000000"/>
                <w:sz w:val="24"/>
                <w:szCs w:val="24"/>
              </w:rPr>
              <w:t>4. Планирование и его виды.</w:t>
            </w:r>
          </w:p>
          <w:p w:rsidR="00C603CC" w:rsidRDefault="00246B29">
            <w:pPr>
              <w:spacing w:after="0" w:line="240" w:lineRule="auto"/>
              <w:jc w:val="both"/>
              <w:rPr>
                <w:sz w:val="24"/>
                <w:szCs w:val="24"/>
              </w:rPr>
            </w:pPr>
            <w:r>
              <w:rPr>
                <w:rFonts w:ascii="Times New Roman" w:hAnsi="Times New Roman" w:cs="Times New Roman"/>
                <w:color w:val="000000"/>
                <w:sz w:val="24"/>
                <w:szCs w:val="24"/>
              </w:rPr>
              <w:t>5. Типология уроков обучения "Окружающему миру".</w:t>
            </w:r>
          </w:p>
          <w:p w:rsidR="00C603CC" w:rsidRDefault="00246B29">
            <w:pPr>
              <w:spacing w:after="0" w:line="240" w:lineRule="auto"/>
              <w:jc w:val="both"/>
              <w:rPr>
                <w:sz w:val="24"/>
                <w:szCs w:val="24"/>
              </w:rPr>
            </w:pPr>
            <w:r>
              <w:rPr>
                <w:rFonts w:ascii="Times New Roman" w:hAnsi="Times New Roman" w:cs="Times New Roman"/>
                <w:color w:val="000000"/>
                <w:sz w:val="24"/>
                <w:szCs w:val="24"/>
              </w:rPr>
              <w:t>6. Основные требования к современному уроку естествознания.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7. Место игровой деятельности в процессе преподавания естествознания и обществоведения в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8. Нетрадиционные ("нестандартные") формы проведения занятий по курсу "Окружающий мир".</w:t>
            </w:r>
          </w:p>
          <w:p w:rsidR="00C603CC" w:rsidRDefault="00246B29">
            <w:pPr>
              <w:spacing w:after="0" w:line="240" w:lineRule="auto"/>
              <w:jc w:val="both"/>
              <w:rPr>
                <w:sz w:val="24"/>
                <w:szCs w:val="24"/>
              </w:rPr>
            </w:pPr>
            <w:r>
              <w:rPr>
                <w:rFonts w:ascii="Times New Roman" w:hAnsi="Times New Roman" w:cs="Times New Roman"/>
                <w:color w:val="000000"/>
                <w:sz w:val="24"/>
                <w:szCs w:val="24"/>
              </w:rPr>
              <w:t>9. Значение и особенности учета, оценки знаний, умений и навыков в данном курсе.</w:t>
            </w:r>
          </w:p>
          <w:p w:rsidR="00C603CC" w:rsidRDefault="00246B29">
            <w:pPr>
              <w:spacing w:after="0" w:line="240" w:lineRule="auto"/>
              <w:jc w:val="both"/>
              <w:rPr>
                <w:sz w:val="24"/>
                <w:szCs w:val="24"/>
              </w:rPr>
            </w:pPr>
            <w:r>
              <w:rPr>
                <w:rFonts w:ascii="Times New Roman" w:hAnsi="Times New Roman" w:cs="Times New Roman"/>
                <w:color w:val="000000"/>
                <w:sz w:val="24"/>
                <w:szCs w:val="24"/>
              </w:rPr>
              <w:t>10. Методика проверки и оценки знаний учащихся на уроках естествознания (требования, уровни усвоения.)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11. Виды контроля (текущий, итоговый, административный) и специфика их организации.</w:t>
            </w:r>
          </w:p>
          <w:p w:rsidR="00C603CC" w:rsidRDefault="00246B29">
            <w:pPr>
              <w:spacing w:after="0" w:line="240" w:lineRule="auto"/>
              <w:jc w:val="both"/>
              <w:rPr>
                <w:sz w:val="24"/>
                <w:szCs w:val="24"/>
              </w:rPr>
            </w:pPr>
            <w:r>
              <w:rPr>
                <w:rFonts w:ascii="Times New Roman" w:hAnsi="Times New Roman" w:cs="Times New Roman"/>
                <w:color w:val="000000"/>
                <w:sz w:val="24"/>
                <w:szCs w:val="24"/>
              </w:rPr>
              <w:t>1. Понятие "экскурсия" и ее специфические признаки.</w:t>
            </w:r>
          </w:p>
          <w:p w:rsidR="00C603CC" w:rsidRDefault="00246B29">
            <w:pPr>
              <w:spacing w:after="0" w:line="240" w:lineRule="auto"/>
              <w:jc w:val="both"/>
              <w:rPr>
                <w:sz w:val="24"/>
                <w:szCs w:val="24"/>
              </w:rPr>
            </w:pPr>
            <w:r>
              <w:rPr>
                <w:rFonts w:ascii="Times New Roman" w:hAnsi="Times New Roman" w:cs="Times New Roman"/>
                <w:color w:val="000000"/>
                <w:sz w:val="24"/>
                <w:szCs w:val="24"/>
              </w:rPr>
              <w:t>12. Современная типология экскурсий, рекомендуемых к проведению в пропедевтическом курсе  "Окружающий мир", и их структура.</w:t>
            </w:r>
          </w:p>
          <w:p w:rsidR="00C603CC" w:rsidRDefault="00246B29">
            <w:pPr>
              <w:spacing w:after="0" w:line="240" w:lineRule="auto"/>
              <w:jc w:val="both"/>
              <w:rPr>
                <w:sz w:val="24"/>
                <w:szCs w:val="24"/>
              </w:rPr>
            </w:pPr>
            <w:r>
              <w:rPr>
                <w:rFonts w:ascii="Times New Roman" w:hAnsi="Times New Roman" w:cs="Times New Roman"/>
                <w:color w:val="000000"/>
                <w:sz w:val="24"/>
                <w:szCs w:val="24"/>
              </w:rPr>
              <w:t>13. Методика организации экскурсий по естествознанию.</w:t>
            </w:r>
          </w:p>
          <w:p w:rsidR="00C603CC" w:rsidRDefault="00246B29">
            <w:pPr>
              <w:spacing w:after="0" w:line="240" w:lineRule="auto"/>
              <w:jc w:val="both"/>
              <w:rPr>
                <w:sz w:val="24"/>
                <w:szCs w:val="24"/>
              </w:rPr>
            </w:pPr>
            <w:r>
              <w:rPr>
                <w:rFonts w:ascii="Times New Roman" w:hAnsi="Times New Roman" w:cs="Times New Roman"/>
                <w:color w:val="000000"/>
                <w:sz w:val="24"/>
                <w:szCs w:val="24"/>
              </w:rPr>
              <w:t>14. Подготовка учителя к экскурсии, ее оборудование.</w:t>
            </w:r>
          </w:p>
          <w:p w:rsidR="00C603CC" w:rsidRDefault="00246B29">
            <w:pPr>
              <w:spacing w:after="0" w:line="240" w:lineRule="auto"/>
              <w:jc w:val="both"/>
              <w:rPr>
                <w:sz w:val="24"/>
                <w:szCs w:val="24"/>
              </w:rPr>
            </w:pPr>
            <w:r>
              <w:rPr>
                <w:rFonts w:ascii="Times New Roman" w:hAnsi="Times New Roman" w:cs="Times New Roman"/>
                <w:color w:val="000000"/>
                <w:sz w:val="24"/>
                <w:szCs w:val="24"/>
              </w:rPr>
              <w:t>15. Этапы проведения экскурсионной работы; структура урока экскурсии иллюстративно- исследовательского, комбинированного характера.</w:t>
            </w:r>
          </w:p>
          <w:p w:rsidR="00C603CC" w:rsidRDefault="00246B29">
            <w:pPr>
              <w:spacing w:after="0" w:line="240" w:lineRule="auto"/>
              <w:jc w:val="both"/>
              <w:rPr>
                <w:sz w:val="24"/>
                <w:szCs w:val="24"/>
              </w:rPr>
            </w:pPr>
            <w:r>
              <w:rPr>
                <w:rFonts w:ascii="Times New Roman" w:hAnsi="Times New Roman" w:cs="Times New Roman"/>
                <w:color w:val="000000"/>
                <w:sz w:val="24"/>
                <w:szCs w:val="24"/>
              </w:rPr>
              <w:t>16. Общие требования к проведению экскурсий в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17. Методика краеведческой работы в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18. От "отчизноведения", "родиноведения" к краеведению. Принципы, уровни, формы крае-ведческой работы в младших классах.</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304"/>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lastRenderedPageBreak/>
              <w:t>Тема 5. Внеурочная работа по естествознанию.</w:t>
            </w:r>
          </w:p>
        </w:tc>
      </w:tr>
      <w:tr w:rsidR="00C603CC">
        <w:trPr>
          <w:trHeight w:hRule="exact" w:val="3260"/>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rsidR="00C603CC" w:rsidRDefault="00246B29">
            <w:pPr>
              <w:spacing w:after="0" w:line="240" w:lineRule="auto"/>
              <w:jc w:val="both"/>
              <w:rPr>
                <w:sz w:val="24"/>
                <w:szCs w:val="24"/>
              </w:rPr>
            </w:pPr>
            <w:r>
              <w:rPr>
                <w:rFonts w:ascii="Times New Roman" w:hAnsi="Times New Roman" w:cs="Times New Roman"/>
                <w:color w:val="000000"/>
                <w:sz w:val="24"/>
                <w:szCs w:val="24"/>
              </w:rPr>
              <w:t>2. Связь внеурочной работы с урочной деятельностью по естествознанию.</w:t>
            </w:r>
          </w:p>
          <w:p w:rsidR="00C603CC" w:rsidRDefault="00246B29">
            <w:pPr>
              <w:spacing w:after="0" w:line="240" w:lineRule="auto"/>
              <w:jc w:val="both"/>
              <w:rPr>
                <w:sz w:val="24"/>
                <w:szCs w:val="24"/>
              </w:rPr>
            </w:pPr>
            <w:r>
              <w:rPr>
                <w:rFonts w:ascii="Times New Roman" w:hAnsi="Times New Roman" w:cs="Times New Roman"/>
                <w:color w:val="000000"/>
                <w:sz w:val="24"/>
                <w:szCs w:val="24"/>
              </w:rPr>
              <w:t>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rsidR="00C603CC" w:rsidRDefault="00246B29">
            <w:pPr>
              <w:spacing w:after="0" w:line="240" w:lineRule="auto"/>
              <w:jc w:val="both"/>
              <w:rPr>
                <w:sz w:val="24"/>
                <w:szCs w:val="24"/>
              </w:rPr>
            </w:pPr>
            <w:r>
              <w:rPr>
                <w:rFonts w:ascii="Times New Roman" w:hAnsi="Times New Roman" w:cs="Times New Roman"/>
                <w:color w:val="000000"/>
                <w:sz w:val="24"/>
                <w:szCs w:val="24"/>
              </w:rPr>
              <w:t>5. Педагогические условия воспитательной эффективности праздников, проведение "не- дель", "дней" природоохранной, экологической направленности.</w:t>
            </w:r>
          </w:p>
        </w:tc>
      </w:tr>
      <w:tr w:rsidR="00C603CC">
        <w:trPr>
          <w:trHeight w:hRule="exact" w:val="599"/>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6. Методические особенности вариативных курсов «Окружающий мир».Окружающий мир в системах развивающего обучения</w:t>
            </w:r>
          </w:p>
        </w:tc>
      </w:tr>
      <w:tr w:rsidR="00C603CC">
        <w:trPr>
          <w:trHeight w:hRule="exact" w:val="11103"/>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rsidR="00C603CC" w:rsidRDefault="00246B29">
            <w:pPr>
              <w:spacing w:after="0" w:line="240" w:lineRule="auto"/>
              <w:jc w:val="both"/>
              <w:rPr>
                <w:sz w:val="24"/>
                <w:szCs w:val="24"/>
              </w:rPr>
            </w:pPr>
            <w:r>
              <w:rPr>
                <w:rFonts w:ascii="Times New Roman" w:hAnsi="Times New Roman" w:cs="Times New Roman"/>
                <w:color w:val="000000"/>
                <w:sz w:val="24"/>
                <w:szCs w:val="24"/>
              </w:rPr>
              <w:t>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rsidR="00C603CC" w:rsidRDefault="00246B29">
            <w:pPr>
              <w:spacing w:after="0" w:line="240" w:lineRule="auto"/>
              <w:jc w:val="both"/>
              <w:rPr>
                <w:sz w:val="24"/>
                <w:szCs w:val="24"/>
              </w:rPr>
            </w:pPr>
            <w:r>
              <w:rPr>
                <w:rFonts w:ascii="Times New Roman" w:hAnsi="Times New Roman" w:cs="Times New Roman"/>
                <w:color w:val="000000"/>
                <w:sz w:val="24"/>
                <w:szCs w:val="24"/>
              </w:rPr>
              <w:t>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rsidR="00C603CC" w:rsidRDefault="00246B29">
            <w:pPr>
              <w:spacing w:after="0" w:line="240" w:lineRule="auto"/>
              <w:jc w:val="both"/>
              <w:rPr>
                <w:sz w:val="24"/>
                <w:szCs w:val="24"/>
              </w:rPr>
            </w:pPr>
            <w:r>
              <w:rPr>
                <w:rFonts w:ascii="Times New Roman" w:hAnsi="Times New Roman" w:cs="Times New Roman"/>
                <w:color w:val="000000"/>
                <w:sz w:val="24"/>
                <w:szCs w:val="24"/>
              </w:rPr>
              <w:t>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rsidR="00C603CC" w:rsidRDefault="00246B29">
            <w:pPr>
              <w:spacing w:after="0" w:line="240" w:lineRule="auto"/>
              <w:jc w:val="both"/>
              <w:rPr>
                <w:sz w:val="24"/>
                <w:szCs w:val="24"/>
              </w:rPr>
            </w:pPr>
            <w:r>
              <w:rPr>
                <w:rFonts w:ascii="Times New Roman" w:hAnsi="Times New Roman" w:cs="Times New Roman"/>
                <w:color w:val="000000"/>
                <w:sz w:val="24"/>
                <w:szCs w:val="24"/>
              </w:rPr>
              <w:t>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rsidR="00C603CC" w:rsidRDefault="00246B29">
            <w:pPr>
              <w:spacing w:after="0" w:line="240" w:lineRule="auto"/>
              <w:jc w:val="both"/>
              <w:rPr>
                <w:sz w:val="24"/>
                <w:szCs w:val="24"/>
              </w:rPr>
            </w:pPr>
            <w:r>
              <w:rPr>
                <w:rFonts w:ascii="Times New Roman" w:hAnsi="Times New Roman" w:cs="Times New Roman"/>
                <w:color w:val="000000"/>
                <w:sz w:val="24"/>
                <w:szCs w:val="24"/>
              </w:rPr>
              <w:t>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lastRenderedPageBreak/>
              <w:t>Тема 7. Экологическое образование и воспитание на уроках окружающего мира. Проектная деятельность на уроках окружающего мира.</w:t>
            </w:r>
          </w:p>
        </w:tc>
      </w:tr>
      <w:tr w:rsidR="00C603CC">
        <w:trPr>
          <w:trHeight w:hRule="exact" w:val="12455"/>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rsidR="00C603CC" w:rsidRDefault="00246B29">
            <w:pPr>
              <w:spacing w:after="0" w:line="240" w:lineRule="auto"/>
              <w:jc w:val="both"/>
              <w:rPr>
                <w:sz w:val="24"/>
                <w:szCs w:val="24"/>
              </w:rPr>
            </w:pPr>
            <w:r>
              <w:rPr>
                <w:rFonts w:ascii="Times New Roman" w:hAnsi="Times New Roman" w:cs="Times New Roman"/>
                <w:color w:val="000000"/>
                <w:sz w:val="24"/>
                <w:szCs w:val="24"/>
              </w:rPr>
              <w:t>1. Проектно-исследовательская деятельность в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2. Понятие проектно-исследовательской деятельности.</w:t>
            </w:r>
          </w:p>
          <w:p w:rsidR="00C603CC" w:rsidRDefault="00246B29">
            <w:pPr>
              <w:spacing w:after="0" w:line="240" w:lineRule="auto"/>
              <w:jc w:val="both"/>
              <w:rPr>
                <w:sz w:val="24"/>
                <w:szCs w:val="24"/>
              </w:rPr>
            </w:pPr>
            <w:r>
              <w:rPr>
                <w:rFonts w:ascii="Times New Roman" w:hAnsi="Times New Roman" w:cs="Times New Roman"/>
                <w:color w:val="000000"/>
                <w:sz w:val="24"/>
                <w:szCs w:val="24"/>
              </w:rPr>
              <w:t>3. Цель и задачи проектно-исследовательской деятельности в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4. Методика организации исследовательской деятельности младших школьников.</w:t>
            </w:r>
          </w:p>
          <w:p w:rsidR="00C603CC" w:rsidRDefault="00246B29">
            <w:pPr>
              <w:spacing w:after="0" w:line="240" w:lineRule="auto"/>
              <w:jc w:val="both"/>
              <w:rPr>
                <w:sz w:val="24"/>
                <w:szCs w:val="24"/>
              </w:rPr>
            </w:pPr>
            <w:r>
              <w:rPr>
                <w:rFonts w:ascii="Times New Roman" w:hAnsi="Times New Roman" w:cs="Times New Roman"/>
                <w:color w:val="000000"/>
                <w:sz w:val="24"/>
                <w:szCs w:val="24"/>
              </w:rPr>
              <w:t>5. Особенности исследовательской деятельности младших школьников.</w:t>
            </w:r>
          </w:p>
          <w:p w:rsidR="00C603CC" w:rsidRDefault="00246B29">
            <w:pPr>
              <w:spacing w:after="0" w:line="240" w:lineRule="auto"/>
              <w:jc w:val="both"/>
              <w:rPr>
                <w:sz w:val="24"/>
                <w:szCs w:val="24"/>
              </w:rPr>
            </w:pPr>
            <w:r>
              <w:rPr>
                <w:rFonts w:ascii="Times New Roman" w:hAnsi="Times New Roman" w:cs="Times New Roman"/>
                <w:color w:val="000000"/>
                <w:sz w:val="24"/>
                <w:szCs w:val="24"/>
              </w:rPr>
              <w:t>6.  Требования к выбору темы исследования.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7.  Формы и методы исследовательской деятельности в начальной школе.</w:t>
            </w:r>
          </w:p>
          <w:p w:rsidR="00C603CC" w:rsidRDefault="00246B29">
            <w:pPr>
              <w:spacing w:after="0" w:line="240" w:lineRule="auto"/>
              <w:jc w:val="both"/>
              <w:rPr>
                <w:sz w:val="24"/>
                <w:szCs w:val="24"/>
              </w:rPr>
            </w:pPr>
            <w:r>
              <w:rPr>
                <w:rFonts w:ascii="Times New Roman" w:hAnsi="Times New Roman" w:cs="Times New Roman"/>
                <w:color w:val="000000"/>
                <w:sz w:val="24"/>
                <w:szCs w:val="24"/>
              </w:rPr>
              <w:t>8. Общеисследовательские: анализ, синтез, сравнение, обобщение, классификация; эмпи- рические: наблюдение, опыт, эксперимент, экскурсия.</w:t>
            </w:r>
          </w:p>
          <w:p w:rsidR="00C603CC" w:rsidRDefault="00246B29">
            <w:pPr>
              <w:spacing w:after="0" w:line="240" w:lineRule="auto"/>
              <w:jc w:val="both"/>
              <w:rPr>
                <w:sz w:val="24"/>
                <w:szCs w:val="24"/>
              </w:rPr>
            </w:pPr>
            <w:r>
              <w:rPr>
                <w:rFonts w:ascii="Times New Roman" w:hAnsi="Times New Roman" w:cs="Times New Roman"/>
                <w:color w:val="000000"/>
                <w:sz w:val="24"/>
                <w:szCs w:val="24"/>
              </w:rPr>
              <w:t>9.  Этапы проектно-исследовательской деятельности: мотивационный, планирующий, ин- формационно-операционный, рефлексивно-оценочный.</w:t>
            </w:r>
          </w:p>
          <w:p w:rsidR="00C603CC" w:rsidRDefault="00246B29">
            <w:pPr>
              <w:spacing w:after="0" w:line="240" w:lineRule="auto"/>
              <w:jc w:val="both"/>
              <w:rPr>
                <w:sz w:val="24"/>
                <w:szCs w:val="24"/>
              </w:rPr>
            </w:pPr>
            <w:r>
              <w:rPr>
                <w:rFonts w:ascii="Times New Roman" w:hAnsi="Times New Roman" w:cs="Times New Roman"/>
                <w:color w:val="000000"/>
                <w:sz w:val="24"/>
                <w:szCs w:val="24"/>
              </w:rPr>
              <w:t>10. Презентация (защита) проекта.</w:t>
            </w:r>
          </w:p>
          <w:p w:rsidR="00C603CC" w:rsidRDefault="00246B29">
            <w:pPr>
              <w:spacing w:after="0" w:line="240" w:lineRule="auto"/>
              <w:jc w:val="both"/>
              <w:rPr>
                <w:sz w:val="24"/>
                <w:szCs w:val="24"/>
              </w:rPr>
            </w:pPr>
            <w:r>
              <w:rPr>
                <w:rFonts w:ascii="Times New Roman" w:hAnsi="Times New Roman" w:cs="Times New Roman"/>
                <w:color w:val="000000"/>
                <w:sz w:val="24"/>
                <w:szCs w:val="24"/>
              </w:rPr>
              <w:t>11. Проект как вид учебной деятельности.</w:t>
            </w:r>
          </w:p>
          <w:p w:rsidR="00C603CC" w:rsidRDefault="00246B29">
            <w:pPr>
              <w:spacing w:after="0" w:line="240" w:lineRule="auto"/>
              <w:jc w:val="both"/>
              <w:rPr>
                <w:sz w:val="24"/>
                <w:szCs w:val="24"/>
              </w:rPr>
            </w:pPr>
            <w:r>
              <w:rPr>
                <w:rFonts w:ascii="Times New Roman" w:hAnsi="Times New Roman" w:cs="Times New Roman"/>
                <w:color w:val="000000"/>
                <w:sz w:val="24"/>
                <w:szCs w:val="24"/>
              </w:rPr>
              <w:t>12. Учебный проект как компонент системы образования.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13. Типы учебных проектов: исследовательские, творческие, информационные, социально значимые.</w:t>
            </w:r>
          </w:p>
          <w:p w:rsidR="00C603CC" w:rsidRDefault="00246B29">
            <w:pPr>
              <w:spacing w:after="0" w:line="240" w:lineRule="auto"/>
              <w:jc w:val="both"/>
              <w:rPr>
                <w:sz w:val="24"/>
                <w:szCs w:val="24"/>
              </w:rPr>
            </w:pPr>
            <w:r>
              <w:rPr>
                <w:rFonts w:ascii="Times New Roman" w:hAnsi="Times New Roman" w:cs="Times New Roman"/>
                <w:color w:val="000000"/>
                <w:sz w:val="24"/>
                <w:szCs w:val="24"/>
              </w:rPr>
              <w:t>14. Требования к учебному проекту.</w:t>
            </w:r>
          </w:p>
          <w:p w:rsidR="00C603CC" w:rsidRDefault="00246B29">
            <w:pPr>
              <w:spacing w:after="0" w:line="240" w:lineRule="auto"/>
              <w:jc w:val="both"/>
              <w:rPr>
                <w:sz w:val="24"/>
                <w:szCs w:val="24"/>
              </w:rPr>
            </w:pPr>
            <w:r>
              <w:rPr>
                <w:rFonts w:ascii="Times New Roman" w:hAnsi="Times New Roman" w:cs="Times New Roman"/>
                <w:color w:val="000000"/>
                <w:sz w:val="24"/>
                <w:szCs w:val="24"/>
              </w:rPr>
              <w:t>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rsidR="00C603CC" w:rsidRDefault="00246B29">
            <w:pPr>
              <w:spacing w:after="0" w:line="240" w:lineRule="auto"/>
              <w:jc w:val="both"/>
              <w:rPr>
                <w:sz w:val="24"/>
                <w:szCs w:val="24"/>
              </w:rPr>
            </w:pPr>
            <w:r>
              <w:rPr>
                <w:rFonts w:ascii="Times New Roman" w:hAnsi="Times New Roman" w:cs="Times New Roman"/>
                <w:color w:val="000000"/>
                <w:sz w:val="24"/>
                <w:szCs w:val="24"/>
              </w:rPr>
              <w:t>16. Проектно-исследовательская деятельность во внеурочное время.</w:t>
            </w:r>
          </w:p>
          <w:p w:rsidR="00C603CC" w:rsidRDefault="00246B29">
            <w:pPr>
              <w:spacing w:after="0" w:line="240" w:lineRule="auto"/>
              <w:jc w:val="both"/>
              <w:rPr>
                <w:sz w:val="24"/>
                <w:szCs w:val="24"/>
              </w:rPr>
            </w:pPr>
            <w:r>
              <w:rPr>
                <w:rFonts w:ascii="Times New Roman" w:hAnsi="Times New Roman" w:cs="Times New Roman"/>
                <w:color w:val="000000"/>
                <w:sz w:val="24"/>
                <w:szCs w:val="24"/>
              </w:rPr>
              <w:t>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C603CC" w:rsidRDefault="00C603CC">
            <w:pPr>
              <w:spacing w:after="0" w:line="240" w:lineRule="auto"/>
              <w:jc w:val="both"/>
              <w:rPr>
                <w:sz w:val="24"/>
                <w:szCs w:val="24"/>
              </w:rPr>
            </w:pP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03CC">
        <w:trPr>
          <w:trHeight w:hRule="exact" w:val="855"/>
        </w:trPr>
        <w:tc>
          <w:tcPr>
            <w:tcW w:w="9654" w:type="dxa"/>
            <w:gridSpan w:val="2"/>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обучения истории в начальной школе</w:t>
            </w:r>
          </w:p>
          <w:p w:rsidR="00C603CC" w:rsidRDefault="00246B29">
            <w:pPr>
              <w:spacing w:after="0" w:line="240" w:lineRule="auto"/>
              <w:jc w:val="center"/>
              <w:rPr>
                <w:sz w:val="24"/>
                <w:szCs w:val="24"/>
              </w:rPr>
            </w:pPr>
            <w:r>
              <w:rPr>
                <w:rFonts w:ascii="Times New Roman" w:hAnsi="Times New Roman" w:cs="Times New Roman"/>
                <w:b/>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rsidR="00C603CC">
        <w:trPr>
          <w:trHeight w:hRule="exact" w:val="3530"/>
        </w:trPr>
        <w:tc>
          <w:tcPr>
            <w:tcW w:w="9654" w:type="dxa"/>
            <w:gridSpan w:val="2"/>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Преподавание истории в начальной школе как часть курса естество-знания.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2. Предмет, цели и задачи курса «методика преподавания истории».</w:t>
            </w:r>
          </w:p>
          <w:p w:rsidR="00C603CC" w:rsidRDefault="00246B29">
            <w:pPr>
              <w:spacing w:after="0" w:line="240" w:lineRule="auto"/>
              <w:jc w:val="both"/>
              <w:rPr>
                <w:sz w:val="24"/>
                <w:szCs w:val="24"/>
              </w:rPr>
            </w:pPr>
            <w:r>
              <w:rPr>
                <w:rFonts w:ascii="Times New Roman" w:hAnsi="Times New Roman" w:cs="Times New Roman"/>
                <w:color w:val="000000"/>
                <w:sz w:val="24"/>
                <w:szCs w:val="24"/>
              </w:rPr>
              <w:t>3. Государственный стандарт и программы.</w:t>
            </w:r>
          </w:p>
          <w:p w:rsidR="00C603CC" w:rsidRDefault="00246B29">
            <w:pPr>
              <w:spacing w:after="0" w:line="240" w:lineRule="auto"/>
              <w:jc w:val="both"/>
              <w:rPr>
                <w:sz w:val="24"/>
                <w:szCs w:val="24"/>
              </w:rPr>
            </w:pPr>
            <w:r>
              <w:rPr>
                <w:rFonts w:ascii="Times New Roman" w:hAnsi="Times New Roman" w:cs="Times New Roman"/>
                <w:color w:val="000000"/>
                <w:sz w:val="24"/>
                <w:szCs w:val="24"/>
              </w:rPr>
              <w:t>4. Анализ государственных стандартов и учебных программ по естество-знанию.</w:t>
            </w:r>
          </w:p>
          <w:p w:rsidR="00C603CC" w:rsidRDefault="00246B29">
            <w:pPr>
              <w:spacing w:after="0" w:line="240" w:lineRule="auto"/>
              <w:jc w:val="both"/>
              <w:rPr>
                <w:sz w:val="24"/>
                <w:szCs w:val="24"/>
              </w:rPr>
            </w:pPr>
            <w:r>
              <w:rPr>
                <w:rFonts w:ascii="Times New Roman" w:hAnsi="Times New Roman" w:cs="Times New Roman"/>
                <w:color w:val="000000"/>
                <w:sz w:val="24"/>
                <w:szCs w:val="24"/>
              </w:rPr>
              <w:t>5. Наглядность в обучении истории.</w:t>
            </w:r>
          </w:p>
          <w:p w:rsidR="00C603CC" w:rsidRDefault="00246B29">
            <w:pPr>
              <w:spacing w:after="0" w:line="240" w:lineRule="auto"/>
              <w:jc w:val="both"/>
              <w:rPr>
                <w:sz w:val="24"/>
                <w:szCs w:val="24"/>
              </w:rPr>
            </w:pPr>
            <w:r>
              <w:rPr>
                <w:rFonts w:ascii="Times New Roman" w:hAnsi="Times New Roman" w:cs="Times New Roman"/>
                <w:color w:val="000000"/>
                <w:sz w:val="24"/>
                <w:szCs w:val="24"/>
              </w:rPr>
              <w:t>6. Использование средств ИКТ в обучении истории.</w:t>
            </w:r>
          </w:p>
          <w:p w:rsidR="00C603CC" w:rsidRDefault="00246B29">
            <w:pPr>
              <w:spacing w:after="0" w:line="240" w:lineRule="auto"/>
              <w:jc w:val="both"/>
              <w:rPr>
                <w:sz w:val="24"/>
                <w:szCs w:val="24"/>
              </w:rPr>
            </w:pPr>
            <w:r>
              <w:rPr>
                <w:rFonts w:ascii="Times New Roman" w:hAnsi="Times New Roman" w:cs="Times New Roman"/>
                <w:color w:val="000000"/>
                <w:sz w:val="24"/>
                <w:szCs w:val="24"/>
              </w:rPr>
              <w:t>7. Школьный учебник по истории.</w:t>
            </w:r>
          </w:p>
          <w:p w:rsidR="00C603CC" w:rsidRDefault="00246B29">
            <w:pPr>
              <w:spacing w:after="0" w:line="240" w:lineRule="auto"/>
              <w:jc w:val="both"/>
              <w:rPr>
                <w:sz w:val="24"/>
                <w:szCs w:val="24"/>
              </w:rPr>
            </w:pPr>
            <w:r>
              <w:rPr>
                <w:rFonts w:ascii="Times New Roman" w:hAnsi="Times New Roman" w:cs="Times New Roman"/>
                <w:color w:val="000000"/>
                <w:sz w:val="24"/>
                <w:szCs w:val="24"/>
              </w:rPr>
              <w:t>8.  Учебно-методический комплекс.</w:t>
            </w:r>
          </w:p>
          <w:p w:rsidR="00C603CC" w:rsidRDefault="00246B29">
            <w:pPr>
              <w:spacing w:after="0" w:line="240" w:lineRule="auto"/>
              <w:jc w:val="both"/>
              <w:rPr>
                <w:sz w:val="24"/>
                <w:szCs w:val="24"/>
              </w:rPr>
            </w:pPr>
            <w:r>
              <w:rPr>
                <w:rFonts w:ascii="Times New Roman" w:hAnsi="Times New Roman" w:cs="Times New Roman"/>
                <w:color w:val="000000"/>
                <w:sz w:val="24"/>
                <w:szCs w:val="24"/>
              </w:rPr>
              <w:t>9. Анализ школьных курсов истории.</w:t>
            </w:r>
          </w:p>
          <w:p w:rsidR="00C603CC" w:rsidRDefault="00246B29">
            <w:pPr>
              <w:spacing w:after="0" w:line="240" w:lineRule="auto"/>
              <w:jc w:val="both"/>
              <w:rPr>
                <w:sz w:val="24"/>
                <w:szCs w:val="24"/>
              </w:rPr>
            </w:pPr>
            <w:r>
              <w:rPr>
                <w:rFonts w:ascii="Times New Roman" w:hAnsi="Times New Roman" w:cs="Times New Roman"/>
                <w:color w:val="000000"/>
                <w:sz w:val="24"/>
                <w:szCs w:val="24"/>
              </w:rPr>
              <w:t>10. Типология и формы уроков истории.</w:t>
            </w:r>
          </w:p>
          <w:p w:rsidR="00C603CC" w:rsidRDefault="00246B29">
            <w:pPr>
              <w:spacing w:after="0" w:line="240" w:lineRule="auto"/>
              <w:jc w:val="both"/>
              <w:rPr>
                <w:sz w:val="24"/>
                <w:szCs w:val="24"/>
              </w:rPr>
            </w:pPr>
            <w:r>
              <w:rPr>
                <w:rFonts w:ascii="Times New Roman" w:hAnsi="Times New Roman" w:cs="Times New Roman"/>
                <w:color w:val="000000"/>
                <w:sz w:val="24"/>
                <w:szCs w:val="24"/>
              </w:rPr>
              <w:t>11. Умения учащихся, формируемые при изучении истории.</w:t>
            </w:r>
          </w:p>
          <w:p w:rsidR="00C603CC" w:rsidRDefault="00246B29">
            <w:pPr>
              <w:spacing w:after="0" w:line="240" w:lineRule="auto"/>
              <w:jc w:val="both"/>
              <w:rPr>
                <w:sz w:val="24"/>
                <w:szCs w:val="24"/>
              </w:rPr>
            </w:pPr>
            <w:r>
              <w:rPr>
                <w:rFonts w:ascii="Times New Roman" w:hAnsi="Times New Roman" w:cs="Times New Roman"/>
                <w:color w:val="000000"/>
                <w:sz w:val="24"/>
                <w:szCs w:val="24"/>
              </w:rPr>
              <w:t>12.  Компетентностный подход</w:t>
            </w:r>
          </w:p>
        </w:tc>
      </w:tr>
      <w:tr w:rsidR="00C603CC">
        <w:trPr>
          <w:trHeight w:hRule="exact" w:val="319"/>
        </w:trPr>
        <w:tc>
          <w:tcPr>
            <w:tcW w:w="9654" w:type="dxa"/>
            <w:gridSpan w:val="2"/>
            <w:shd w:val="clear" w:color="000000" w:fill="FFFFFF"/>
            <w:tcMar>
              <w:left w:w="34" w:type="dxa"/>
              <w:right w:w="34" w:type="dxa"/>
            </w:tcMar>
          </w:tcPr>
          <w:p w:rsidR="00C603CC" w:rsidRDefault="00246B29">
            <w:pPr>
              <w:spacing w:after="0" w:line="240" w:lineRule="auto"/>
              <w:jc w:val="center"/>
              <w:rPr>
                <w:sz w:val="24"/>
                <w:szCs w:val="24"/>
              </w:rPr>
            </w:pPr>
            <w:r>
              <w:rPr>
                <w:rFonts w:ascii="Times New Roman" w:hAnsi="Times New Roman" w:cs="Times New Roman"/>
                <w:b/>
                <w:color w:val="000000"/>
                <w:sz w:val="24"/>
                <w:szCs w:val="24"/>
              </w:rPr>
              <w:t>Тема 9. Современные средства обучения истории и обществознанию</w:t>
            </w:r>
          </w:p>
        </w:tc>
      </w:tr>
      <w:tr w:rsidR="00C603CC">
        <w:trPr>
          <w:trHeight w:hRule="exact" w:val="1366"/>
        </w:trPr>
        <w:tc>
          <w:tcPr>
            <w:tcW w:w="9654" w:type="dxa"/>
            <w:gridSpan w:val="2"/>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1. Словесные методы в преподавании истории и обществознания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2. Методические приемы и средства изучения хронологии</w:t>
            </w:r>
          </w:p>
          <w:p w:rsidR="00C603CC" w:rsidRDefault="00246B29">
            <w:pPr>
              <w:spacing w:after="0" w:line="240" w:lineRule="auto"/>
              <w:jc w:val="both"/>
              <w:rPr>
                <w:sz w:val="24"/>
                <w:szCs w:val="24"/>
              </w:rPr>
            </w:pPr>
            <w:r>
              <w:rPr>
                <w:rFonts w:ascii="Times New Roman" w:hAnsi="Times New Roman" w:cs="Times New Roman"/>
                <w:color w:val="000000"/>
                <w:sz w:val="24"/>
                <w:szCs w:val="24"/>
              </w:rPr>
              <w:t>3. Работа с картой на уроках истории и обществознания</w:t>
            </w:r>
          </w:p>
          <w:p w:rsidR="00C603CC" w:rsidRDefault="00246B29">
            <w:pPr>
              <w:spacing w:after="0" w:line="240" w:lineRule="auto"/>
              <w:jc w:val="both"/>
              <w:rPr>
                <w:sz w:val="24"/>
                <w:szCs w:val="24"/>
              </w:rPr>
            </w:pPr>
            <w:r>
              <w:rPr>
                <w:rFonts w:ascii="Times New Roman" w:hAnsi="Times New Roman" w:cs="Times New Roman"/>
                <w:color w:val="000000"/>
                <w:sz w:val="24"/>
                <w:szCs w:val="24"/>
              </w:rPr>
              <w:t>4. Методика работы с видеоматериалами, картинами</w:t>
            </w:r>
          </w:p>
          <w:p w:rsidR="00C603CC" w:rsidRDefault="00246B29">
            <w:pPr>
              <w:spacing w:after="0" w:line="240" w:lineRule="auto"/>
              <w:jc w:val="both"/>
              <w:rPr>
                <w:sz w:val="24"/>
                <w:szCs w:val="24"/>
              </w:rPr>
            </w:pPr>
            <w:r>
              <w:rPr>
                <w:rFonts w:ascii="Times New Roman" w:hAnsi="Times New Roman" w:cs="Times New Roman"/>
                <w:color w:val="000000"/>
                <w:sz w:val="24"/>
                <w:szCs w:val="24"/>
              </w:rPr>
              <w:t>5. Краеведческая работа</w:t>
            </w:r>
          </w:p>
        </w:tc>
      </w:tr>
      <w:tr w:rsidR="00C603CC">
        <w:trPr>
          <w:trHeight w:hRule="exact" w:val="855"/>
        </w:trPr>
        <w:tc>
          <w:tcPr>
            <w:tcW w:w="9654" w:type="dxa"/>
            <w:gridSpan w:val="2"/>
            <w:shd w:val="clear" w:color="000000" w:fill="FFFFFF"/>
            <w:tcMar>
              <w:left w:w="34" w:type="dxa"/>
              <w:right w:w="34" w:type="dxa"/>
            </w:tcMar>
          </w:tcPr>
          <w:p w:rsidR="00C603CC" w:rsidRDefault="00C603CC">
            <w:pPr>
              <w:spacing w:after="0" w:line="240" w:lineRule="auto"/>
              <w:rPr>
                <w:sz w:val="24"/>
                <w:szCs w:val="24"/>
              </w:rPr>
            </w:pPr>
          </w:p>
          <w:p w:rsidR="00C603CC" w:rsidRDefault="00246B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03CC">
        <w:trPr>
          <w:trHeight w:hRule="exact" w:val="4912"/>
        </w:trPr>
        <w:tc>
          <w:tcPr>
            <w:tcW w:w="9654" w:type="dxa"/>
            <w:gridSpan w:val="2"/>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2022.</w:t>
            </w:r>
          </w:p>
          <w:p w:rsidR="00C603CC" w:rsidRDefault="00246B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03CC" w:rsidRDefault="00246B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03CC" w:rsidRDefault="00246B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03CC">
        <w:trPr>
          <w:trHeight w:hRule="exact" w:val="994"/>
        </w:trPr>
        <w:tc>
          <w:tcPr>
            <w:tcW w:w="9654" w:type="dxa"/>
            <w:gridSpan w:val="2"/>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03CC" w:rsidRDefault="00246B29">
            <w:pPr>
              <w:spacing w:after="0" w:line="240" w:lineRule="auto"/>
              <w:rPr>
                <w:sz w:val="24"/>
                <w:szCs w:val="24"/>
              </w:rPr>
            </w:pPr>
            <w:r>
              <w:rPr>
                <w:rFonts w:ascii="Times New Roman" w:hAnsi="Times New Roman" w:cs="Times New Roman"/>
                <w:b/>
                <w:color w:val="000000"/>
                <w:sz w:val="24"/>
                <w:szCs w:val="24"/>
              </w:rPr>
              <w:t>Основная:</w:t>
            </w:r>
          </w:p>
        </w:tc>
      </w:tr>
      <w:tr w:rsidR="00C603CC">
        <w:trPr>
          <w:trHeight w:hRule="exact" w:val="826"/>
        </w:trPr>
        <w:tc>
          <w:tcPr>
            <w:tcW w:w="9654" w:type="dxa"/>
            <w:gridSpan w:val="2"/>
            <w:shd w:val="clear" w:color="000000" w:fill="FFFFFF"/>
            <w:tcMar>
              <w:left w:w="34" w:type="dxa"/>
              <w:right w:w="34" w:type="dxa"/>
            </w:tcMar>
          </w:tcPr>
          <w:p w:rsidR="00C603CC" w:rsidRDefault="00246B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7DB6">
                <w:rPr>
                  <w:rStyle w:val="a3"/>
                </w:rPr>
                <w:t>https://urait.ru/bcode/456099</w:t>
              </w:r>
            </w:hyperlink>
            <w:r>
              <w:t xml:space="preserve"> </w:t>
            </w:r>
          </w:p>
        </w:tc>
      </w:tr>
      <w:tr w:rsidR="00C603CC">
        <w:trPr>
          <w:trHeight w:hRule="exact" w:val="826"/>
        </w:trPr>
        <w:tc>
          <w:tcPr>
            <w:tcW w:w="9654" w:type="dxa"/>
            <w:gridSpan w:val="2"/>
            <w:shd w:val="clear" w:color="000000" w:fill="FFFFFF"/>
            <w:tcMar>
              <w:left w:w="34" w:type="dxa"/>
              <w:right w:w="34" w:type="dxa"/>
            </w:tcMar>
          </w:tcPr>
          <w:p w:rsidR="00C603CC" w:rsidRDefault="00246B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7DB6">
                <w:rPr>
                  <w:rStyle w:val="a3"/>
                </w:rPr>
                <w:t>https://urait.ru/bcode/455315</w:t>
              </w:r>
            </w:hyperlink>
            <w:r>
              <w:t xml:space="preserve"> </w:t>
            </w:r>
          </w:p>
        </w:tc>
      </w:tr>
      <w:tr w:rsidR="00C603CC">
        <w:trPr>
          <w:trHeight w:hRule="exact" w:val="304"/>
        </w:trPr>
        <w:tc>
          <w:tcPr>
            <w:tcW w:w="285" w:type="dxa"/>
          </w:tcPr>
          <w:p w:rsidR="00C603CC" w:rsidRDefault="00C603CC"/>
        </w:tc>
        <w:tc>
          <w:tcPr>
            <w:tcW w:w="9370"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i/>
                <w:color w:val="000000"/>
                <w:sz w:val="24"/>
                <w:szCs w:val="24"/>
              </w:rPr>
              <w:t>Дополнительная:</w:t>
            </w:r>
          </w:p>
        </w:tc>
      </w:tr>
      <w:tr w:rsidR="00C603CC">
        <w:trPr>
          <w:trHeight w:hRule="exact" w:val="585"/>
        </w:trPr>
        <w:tc>
          <w:tcPr>
            <w:tcW w:w="9654" w:type="dxa"/>
            <w:gridSpan w:val="2"/>
            <w:shd w:val="clear" w:color="000000" w:fill="FFFFFF"/>
            <w:tcMar>
              <w:left w:w="34" w:type="dxa"/>
              <w:right w:w="34" w:type="dxa"/>
            </w:tcMar>
          </w:tcPr>
          <w:p w:rsidR="00C603CC" w:rsidRDefault="00246B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285"/>
        </w:trPr>
        <w:tc>
          <w:tcPr>
            <w:tcW w:w="9654" w:type="dxa"/>
            <w:shd w:val="clear" w:color="000000" w:fill="FFFFFF"/>
            <w:tcMar>
              <w:left w:w="34" w:type="dxa"/>
              <w:right w:w="34" w:type="dxa"/>
            </w:tcMar>
          </w:tcPr>
          <w:p w:rsidR="00C603CC" w:rsidRDefault="00367DB6">
            <w:pPr>
              <w:spacing w:after="0" w:line="240" w:lineRule="auto"/>
              <w:jc w:val="both"/>
              <w:rPr>
                <w:sz w:val="24"/>
                <w:szCs w:val="24"/>
              </w:rPr>
            </w:pPr>
            <w:hyperlink r:id="rId6" w:history="1">
              <w:r>
                <w:rPr>
                  <w:rStyle w:val="a3"/>
                  <w:rFonts w:ascii="Times New Roman" w:hAnsi="Times New Roman" w:cs="Times New Roman"/>
                  <w:sz w:val="24"/>
                  <w:szCs w:val="24"/>
                </w:rPr>
                <w:t>https://urait.ru/bcode/438827</w:t>
              </w:r>
            </w:hyperlink>
            <w:r w:rsidR="00246B29">
              <w:t xml:space="preserve"> </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03CC">
        <w:trPr>
          <w:trHeight w:hRule="exact" w:val="9751"/>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67DB6">
                <w:rPr>
                  <w:rStyle w:val="a3"/>
                  <w:rFonts w:ascii="Times New Roman" w:hAnsi="Times New Roman" w:cs="Times New Roman"/>
                  <w:sz w:val="24"/>
                  <w:szCs w:val="24"/>
                </w:rPr>
                <w:t>http://www.iprbookshop.ru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67DB6">
                <w:rPr>
                  <w:rStyle w:val="a3"/>
                  <w:rFonts w:ascii="Times New Roman" w:hAnsi="Times New Roman" w:cs="Times New Roman"/>
                  <w:sz w:val="24"/>
                  <w:szCs w:val="24"/>
                </w:rPr>
                <w:t>http://biblio-online.ru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67DB6">
                <w:rPr>
                  <w:rStyle w:val="a3"/>
                  <w:rFonts w:ascii="Times New Roman" w:hAnsi="Times New Roman" w:cs="Times New Roman"/>
                  <w:sz w:val="24"/>
                  <w:szCs w:val="24"/>
                </w:rPr>
                <w:t>http://window.edu.ru/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67DB6">
                <w:rPr>
                  <w:rStyle w:val="a3"/>
                  <w:rFonts w:ascii="Times New Roman" w:hAnsi="Times New Roman" w:cs="Times New Roman"/>
                  <w:sz w:val="24"/>
                  <w:szCs w:val="24"/>
                </w:rPr>
                <w:t>http://elibrary.ru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67DB6">
                <w:rPr>
                  <w:rStyle w:val="a3"/>
                  <w:rFonts w:ascii="Times New Roman" w:hAnsi="Times New Roman" w:cs="Times New Roman"/>
                  <w:sz w:val="24"/>
                  <w:szCs w:val="24"/>
                </w:rPr>
                <w:t>http://www.sciencedirect.com</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67DB6">
                <w:rPr>
                  <w:rStyle w:val="a3"/>
                  <w:rFonts w:ascii="Times New Roman" w:hAnsi="Times New Roman" w:cs="Times New Roman"/>
                  <w:sz w:val="24"/>
                  <w:szCs w:val="24"/>
                </w:rPr>
                <w:t>http://journals.cambridge.org</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67DB6">
                <w:rPr>
                  <w:rStyle w:val="a3"/>
                  <w:rFonts w:ascii="Times New Roman" w:hAnsi="Times New Roman" w:cs="Times New Roman"/>
                  <w:sz w:val="24"/>
                  <w:szCs w:val="24"/>
                </w:rPr>
                <w:t>http://www.oxfordjoumals.org</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67DB6">
                <w:rPr>
                  <w:rStyle w:val="a3"/>
                  <w:rFonts w:ascii="Times New Roman" w:hAnsi="Times New Roman" w:cs="Times New Roman"/>
                  <w:sz w:val="24"/>
                  <w:szCs w:val="24"/>
                </w:rPr>
                <w:t>http://dic.academic.ru/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67DB6">
                <w:rPr>
                  <w:rStyle w:val="a3"/>
                  <w:rFonts w:ascii="Times New Roman" w:hAnsi="Times New Roman" w:cs="Times New Roman"/>
                  <w:sz w:val="24"/>
                  <w:szCs w:val="24"/>
                </w:rPr>
                <w:t>http://www.benran.ru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67DB6">
                <w:rPr>
                  <w:rStyle w:val="a3"/>
                  <w:rFonts w:ascii="Times New Roman" w:hAnsi="Times New Roman" w:cs="Times New Roman"/>
                  <w:sz w:val="24"/>
                  <w:szCs w:val="24"/>
                </w:rPr>
                <w:t>http://www.gks.ru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67DB6">
                <w:rPr>
                  <w:rStyle w:val="a3"/>
                  <w:rFonts w:ascii="Times New Roman" w:hAnsi="Times New Roman" w:cs="Times New Roman"/>
                  <w:sz w:val="24"/>
                  <w:szCs w:val="24"/>
                </w:rPr>
                <w:t>http://diss.rsl.ru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67DB6">
                <w:rPr>
                  <w:rStyle w:val="a3"/>
                  <w:rFonts w:ascii="Times New Roman" w:hAnsi="Times New Roman" w:cs="Times New Roman"/>
                  <w:sz w:val="24"/>
                  <w:szCs w:val="24"/>
                </w:rPr>
                <w:t>http://ru.spinform.ru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03CC" w:rsidRDefault="00246B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03CC">
        <w:trPr>
          <w:trHeight w:hRule="exact" w:val="314"/>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03CC">
        <w:trPr>
          <w:trHeight w:hRule="exact" w:val="4455"/>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03CC" w:rsidRDefault="00246B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03CC" w:rsidRDefault="00246B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9359"/>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C603CC" w:rsidRDefault="00246B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03CC" w:rsidRDefault="00246B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03CC" w:rsidRDefault="00246B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03CC" w:rsidRDefault="00246B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03CC" w:rsidRDefault="00246B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03CC" w:rsidRDefault="00246B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03CC" w:rsidRDefault="00246B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03CC" w:rsidRDefault="00246B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03CC">
        <w:trPr>
          <w:trHeight w:hRule="exact" w:val="855"/>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03CC">
        <w:trPr>
          <w:trHeight w:hRule="exact" w:val="2989"/>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03CC" w:rsidRDefault="00C603CC">
            <w:pPr>
              <w:spacing w:after="0" w:line="240" w:lineRule="auto"/>
              <w:jc w:val="both"/>
              <w:rPr>
                <w:sz w:val="24"/>
                <w:szCs w:val="24"/>
              </w:rPr>
            </w:pPr>
          </w:p>
          <w:p w:rsidR="00C603CC" w:rsidRDefault="00246B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03CC" w:rsidRDefault="00246B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03CC" w:rsidRDefault="00246B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03CC" w:rsidRDefault="00246B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03CC" w:rsidRDefault="00246B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03CC" w:rsidRDefault="00246B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03CC" w:rsidRDefault="00C603CC">
            <w:pPr>
              <w:spacing w:after="0" w:line="240" w:lineRule="auto"/>
              <w:jc w:val="both"/>
              <w:rPr>
                <w:sz w:val="24"/>
                <w:szCs w:val="24"/>
              </w:rPr>
            </w:pPr>
          </w:p>
          <w:p w:rsidR="00C603CC" w:rsidRDefault="00246B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03CC" w:rsidRDefault="00246B29">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367DB6">
                <w:rPr>
                  <w:rStyle w:val="a3"/>
                  <w:rFonts w:ascii="Times New Roman" w:hAnsi="Times New Roman" w:cs="Times New Roman"/>
                  <w:sz w:val="24"/>
                  <w:szCs w:val="24"/>
                </w:rPr>
                <w:t>http://fgosvo.ru</w:t>
              </w:r>
            </w:hyperlink>
          </w:p>
        </w:tc>
      </w:tr>
      <w:tr w:rsidR="00C603CC">
        <w:trPr>
          <w:trHeight w:hRule="exact" w:val="314"/>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03CC">
        <w:trPr>
          <w:trHeight w:hRule="exact" w:val="1287"/>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03CC" w:rsidRDefault="00246B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6505"/>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C603CC" w:rsidRDefault="00246B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03CC" w:rsidRDefault="00246B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03CC" w:rsidRDefault="00246B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03CC" w:rsidRDefault="00246B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03CC" w:rsidRDefault="00246B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03CC" w:rsidRDefault="00246B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03CC" w:rsidRDefault="00246B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03CC" w:rsidRDefault="00246B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03CC" w:rsidRDefault="00246B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03CC" w:rsidRDefault="00246B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03CC" w:rsidRDefault="00246B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03CC" w:rsidRDefault="00246B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03CC">
        <w:trPr>
          <w:trHeight w:hRule="exact" w:val="277"/>
        </w:trPr>
        <w:tc>
          <w:tcPr>
            <w:tcW w:w="9640" w:type="dxa"/>
          </w:tcPr>
          <w:p w:rsidR="00C603CC" w:rsidRDefault="00C603CC"/>
        </w:tc>
      </w:tr>
      <w:tr w:rsidR="00C603CC">
        <w:trPr>
          <w:trHeight w:hRule="exact" w:val="585"/>
        </w:trPr>
        <w:tc>
          <w:tcPr>
            <w:tcW w:w="9654" w:type="dxa"/>
            <w:shd w:val="clear" w:color="000000" w:fill="FFFFFF"/>
            <w:tcMar>
              <w:left w:w="34" w:type="dxa"/>
              <w:right w:w="34" w:type="dxa"/>
            </w:tcMar>
          </w:tcPr>
          <w:p w:rsidR="00C603CC" w:rsidRDefault="00246B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03CC">
        <w:trPr>
          <w:trHeight w:hRule="exact" w:val="8023"/>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03CC" w:rsidRDefault="00246B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03CC" w:rsidRDefault="00246B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03CC" w:rsidRDefault="00246B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C603CC" w:rsidRDefault="00246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3CC">
        <w:trPr>
          <w:trHeight w:hRule="exact" w:val="6235"/>
        </w:trPr>
        <w:tc>
          <w:tcPr>
            <w:tcW w:w="9654" w:type="dxa"/>
            <w:shd w:val="clear" w:color="000000" w:fill="FFFFFF"/>
            <w:tcMar>
              <w:left w:w="34" w:type="dxa"/>
              <w:right w:w="34" w:type="dxa"/>
            </w:tcMar>
          </w:tcPr>
          <w:p w:rsidR="00C603CC" w:rsidRDefault="00246B29">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C603CC" w:rsidRDefault="00246B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603CC" w:rsidRDefault="00C603CC"/>
    <w:sectPr w:rsidR="00C603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B29"/>
    <w:rsid w:val="00367DB6"/>
    <w:rsid w:val="00C603CC"/>
    <w:rsid w:val="00C94F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B29"/>
    <w:rPr>
      <w:color w:val="0563C1" w:themeColor="hyperlink"/>
      <w:u w:val="single"/>
    </w:rPr>
  </w:style>
  <w:style w:type="character" w:styleId="a4">
    <w:name w:val="Unresolved Mention"/>
    <w:basedOn w:val="a0"/>
    <w:uiPriority w:val="99"/>
    <w:semiHidden/>
    <w:unhideWhenUsed/>
    <w:rsid w:val="0024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827" TargetMode="External"/><Relationship Id="rId11" Type="http://schemas.openxmlformats.org/officeDocument/2006/relationships/hyperlink" Target="http://www.sciencedirect.com" TargetMode="External"/><Relationship Id="rId5" Type="http://schemas.openxmlformats.org/officeDocument/2006/relationships/hyperlink" Target="https://urait.ru/bcode/455315"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609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9950</Words>
  <Characters>56720</Characters>
  <Application>Microsoft Office Word</Application>
  <DocSecurity>0</DocSecurity>
  <Lines>472</Lines>
  <Paragraphs>133</Paragraphs>
  <ScaleCrop>false</ScaleCrop>
  <Company/>
  <LinksUpToDate>false</LinksUpToDate>
  <CharactersWithSpaces>66537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2022-2023_ФГОС3++2022_Бак-ОФО-ПО2(НОиИЯ)(22)_plx_Окружающий мир в школе_ содержание предмета_ технологии обучения</dc:title>
  <dc:creator>FastReport.NET</dc:creator>
  <cp:lastModifiedBy>Mark Bernstorf</cp:lastModifiedBy>
  <cp:revision>4</cp:revision>
  <dcterms:created xsi:type="dcterms:W3CDTF">2022-05-10T08:39:00Z</dcterms:created>
  <dcterms:modified xsi:type="dcterms:W3CDTF">2022-11-13T19:45:00Z</dcterms:modified>
</cp:coreProperties>
</file>